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1F6" w:rsidRDefault="00C831F6" w:rsidP="00C831F6">
      <w:pPr>
        <w:tabs>
          <w:tab w:val="left" w:pos="4820"/>
        </w:tabs>
        <w:ind w:firstLine="9"/>
        <w:jc w:val="center"/>
      </w:pPr>
      <w:r>
        <w:rPr>
          <w:noProof/>
          <w:sz w:val="20"/>
        </w:rPr>
        <w:drawing>
          <wp:inline distT="0" distB="0" distL="0" distR="0">
            <wp:extent cx="457200" cy="55435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1F6" w:rsidRDefault="00C831F6" w:rsidP="00C831F6">
      <w:pPr>
        <w:tabs>
          <w:tab w:val="left" w:pos="4820"/>
        </w:tabs>
        <w:jc w:val="center"/>
        <w:rPr>
          <w:sz w:val="28"/>
          <w:szCs w:val="28"/>
        </w:rPr>
      </w:pPr>
    </w:p>
    <w:p w:rsidR="00C831F6" w:rsidRDefault="00C831F6" w:rsidP="00C831F6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i w:val="0"/>
          <w:sz w:val="36"/>
          <w:szCs w:val="36"/>
        </w:rPr>
      </w:pPr>
      <w:r>
        <w:rPr>
          <w:rFonts w:ascii="Times New Roman" w:hAnsi="Times New Roman" w:cs="Times New Roman"/>
          <w:i w:val="0"/>
          <w:sz w:val="36"/>
          <w:szCs w:val="36"/>
        </w:rPr>
        <w:t>А Д М И Н И С Т Р А Ц И Я</w:t>
      </w:r>
    </w:p>
    <w:p w:rsidR="00C831F6" w:rsidRDefault="00C831F6" w:rsidP="00C831F6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КЕСОВОГОРСКОГО МУНИЦИПАЛЬНОГО ОКРУГА</w:t>
      </w:r>
    </w:p>
    <w:p w:rsidR="00C831F6" w:rsidRDefault="00C831F6" w:rsidP="00C831F6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ТВЕРСКОЙ ОБЛАСТИ </w:t>
      </w:r>
    </w:p>
    <w:p w:rsidR="00C831F6" w:rsidRPr="000A7351" w:rsidRDefault="00C831F6" w:rsidP="000A7351">
      <w:pPr>
        <w:jc w:val="center"/>
        <w:rPr>
          <w:sz w:val="28"/>
          <w:szCs w:val="28"/>
        </w:rPr>
      </w:pPr>
    </w:p>
    <w:p w:rsidR="000A7351" w:rsidRPr="000A7351" w:rsidRDefault="000A7351" w:rsidP="000A7351">
      <w:pPr>
        <w:jc w:val="center"/>
        <w:rPr>
          <w:sz w:val="28"/>
          <w:szCs w:val="28"/>
        </w:rPr>
      </w:pPr>
    </w:p>
    <w:p w:rsidR="00C831F6" w:rsidRPr="000A7351" w:rsidRDefault="00C831F6" w:rsidP="00C831F6">
      <w:pPr>
        <w:jc w:val="center"/>
        <w:rPr>
          <w:b/>
          <w:sz w:val="28"/>
          <w:szCs w:val="28"/>
        </w:rPr>
      </w:pPr>
      <w:r w:rsidRPr="000A7351">
        <w:rPr>
          <w:b/>
          <w:sz w:val="28"/>
          <w:szCs w:val="28"/>
        </w:rPr>
        <w:t>П О С Т А Н О В Л Е Н И Е</w:t>
      </w:r>
    </w:p>
    <w:p w:rsidR="00C831F6" w:rsidRPr="000A7351" w:rsidRDefault="00C831F6" w:rsidP="00C831F6">
      <w:pPr>
        <w:ind w:firstLine="709"/>
        <w:jc w:val="both"/>
        <w:rPr>
          <w:b/>
          <w:sz w:val="28"/>
          <w:szCs w:val="28"/>
        </w:rPr>
      </w:pPr>
    </w:p>
    <w:p w:rsidR="00C831F6" w:rsidRPr="000A7351" w:rsidRDefault="00C831F6" w:rsidP="00C831F6">
      <w:pPr>
        <w:ind w:firstLine="709"/>
        <w:jc w:val="both"/>
        <w:rPr>
          <w:sz w:val="28"/>
          <w:szCs w:val="28"/>
        </w:rPr>
      </w:pPr>
      <w:r w:rsidRPr="000A7351">
        <w:rPr>
          <w:sz w:val="28"/>
          <w:szCs w:val="28"/>
        </w:rPr>
        <w:t xml:space="preserve"> </w:t>
      </w:r>
    </w:p>
    <w:p w:rsidR="006E7E84" w:rsidRPr="000A7351" w:rsidRDefault="006E7E84" w:rsidP="00C831F6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9B01AB" w:rsidRPr="000A7351">
        <w:rPr>
          <w:sz w:val="28"/>
          <w:szCs w:val="28"/>
        </w:rPr>
        <w:t>.06</w:t>
      </w:r>
      <w:r w:rsidR="00C831F6" w:rsidRPr="000A7351">
        <w:rPr>
          <w:sz w:val="28"/>
          <w:szCs w:val="28"/>
        </w:rPr>
        <w:t xml:space="preserve">.2023  № </w:t>
      </w:r>
      <w:r>
        <w:rPr>
          <w:sz w:val="28"/>
          <w:szCs w:val="28"/>
        </w:rPr>
        <w:t>455</w:t>
      </w:r>
    </w:p>
    <w:p w:rsidR="00C831F6" w:rsidRPr="000A7351" w:rsidRDefault="00C831F6" w:rsidP="00C831F6">
      <w:pPr>
        <w:rPr>
          <w:sz w:val="28"/>
          <w:szCs w:val="28"/>
        </w:rPr>
      </w:pPr>
      <w:r w:rsidRPr="000A7351">
        <w:rPr>
          <w:sz w:val="28"/>
          <w:szCs w:val="28"/>
        </w:rPr>
        <w:t>пгт. Кесова Гора</w:t>
      </w:r>
    </w:p>
    <w:p w:rsidR="00C831F6" w:rsidRPr="000A7351" w:rsidRDefault="00C831F6" w:rsidP="00C831F6">
      <w:pPr>
        <w:rPr>
          <w:sz w:val="28"/>
          <w:szCs w:val="28"/>
        </w:rPr>
      </w:pPr>
    </w:p>
    <w:p w:rsidR="00C831F6" w:rsidRPr="000A7351" w:rsidRDefault="00C831F6" w:rsidP="00C831F6">
      <w:pPr>
        <w:rPr>
          <w:sz w:val="28"/>
          <w:szCs w:val="28"/>
        </w:rPr>
      </w:pPr>
    </w:p>
    <w:p w:rsidR="00C831F6" w:rsidRPr="000A7351" w:rsidRDefault="00C831F6" w:rsidP="00C831F6">
      <w:pPr>
        <w:jc w:val="center"/>
        <w:rPr>
          <w:b/>
          <w:sz w:val="28"/>
          <w:szCs w:val="28"/>
        </w:rPr>
      </w:pPr>
      <w:r w:rsidRPr="000A7351">
        <w:rPr>
          <w:b/>
          <w:sz w:val="28"/>
          <w:szCs w:val="28"/>
        </w:rPr>
        <w:t>О  внесении изменений в муниципальную программу</w:t>
      </w:r>
    </w:p>
    <w:p w:rsidR="00C831F6" w:rsidRPr="000A7351" w:rsidRDefault="00C831F6" w:rsidP="00C831F6">
      <w:pPr>
        <w:jc w:val="center"/>
        <w:rPr>
          <w:b/>
          <w:sz w:val="28"/>
          <w:szCs w:val="28"/>
        </w:rPr>
      </w:pPr>
      <w:r w:rsidRPr="000A7351">
        <w:rPr>
          <w:b/>
          <w:sz w:val="28"/>
          <w:szCs w:val="28"/>
        </w:rPr>
        <w:t>Кесовогорского муниципального округа «Развитие отрасли «Культура»</w:t>
      </w:r>
    </w:p>
    <w:p w:rsidR="00C831F6" w:rsidRPr="000A7351" w:rsidRDefault="00C831F6" w:rsidP="00C831F6">
      <w:pPr>
        <w:jc w:val="center"/>
        <w:rPr>
          <w:b/>
          <w:sz w:val="28"/>
          <w:szCs w:val="28"/>
        </w:rPr>
      </w:pPr>
      <w:r w:rsidRPr="000A7351">
        <w:rPr>
          <w:b/>
          <w:sz w:val="28"/>
          <w:szCs w:val="28"/>
        </w:rPr>
        <w:t>Кесовогорского муниципального округа»  на 2023 - 2028 годы</w:t>
      </w:r>
    </w:p>
    <w:p w:rsidR="000A7351" w:rsidRPr="000A7351" w:rsidRDefault="000A7351" w:rsidP="00C831F6">
      <w:pPr>
        <w:jc w:val="center"/>
        <w:rPr>
          <w:b/>
          <w:sz w:val="28"/>
          <w:szCs w:val="28"/>
        </w:rPr>
      </w:pPr>
    </w:p>
    <w:p w:rsidR="00C831F6" w:rsidRPr="000A7351" w:rsidRDefault="00C831F6" w:rsidP="00C831F6">
      <w:pPr>
        <w:jc w:val="center"/>
        <w:rPr>
          <w:b/>
          <w:sz w:val="28"/>
          <w:szCs w:val="28"/>
        </w:rPr>
      </w:pPr>
    </w:p>
    <w:p w:rsidR="00C831F6" w:rsidRPr="000A7351" w:rsidRDefault="00C831F6" w:rsidP="000A7351">
      <w:pPr>
        <w:ind w:firstLine="708"/>
        <w:jc w:val="both"/>
        <w:rPr>
          <w:sz w:val="28"/>
          <w:szCs w:val="28"/>
        </w:rPr>
      </w:pPr>
      <w:r w:rsidRPr="000A7351">
        <w:rPr>
          <w:sz w:val="28"/>
          <w:szCs w:val="28"/>
          <w:shd w:val="clear" w:color="auto" w:fill="FFFFFF"/>
        </w:rPr>
        <w:t>Руководствуясь статьёй 179 Бюджетного кодекса РФ, Порядком разработки, реализации и проведения оценки эффективности реализации муниципальных программ Кесовогорского муниципального округа, утверждённым постановлением Администрации Кесовогорского муниципального округа от 18.01.2023 г. № 29, Администрация Кесовогорского муниципального округа постановляет:</w:t>
      </w:r>
    </w:p>
    <w:p w:rsidR="00C831F6" w:rsidRPr="000A7351" w:rsidRDefault="00C831F6" w:rsidP="00C831F6">
      <w:pPr>
        <w:jc w:val="both"/>
        <w:rPr>
          <w:sz w:val="28"/>
          <w:szCs w:val="28"/>
        </w:rPr>
      </w:pPr>
      <w:r w:rsidRPr="000A7351">
        <w:rPr>
          <w:sz w:val="28"/>
          <w:szCs w:val="28"/>
        </w:rPr>
        <w:tab/>
        <w:t>1. Внести изменения в муниципальную программу Кесовогорского муниципального округа  «Развитие отрасли «Культура» Кесовогорского муниципального округа» на 2023 – 2028 годы,  утвержденную  постановлением Администрации  Кесовогорского муниципального округа от 20.02.2023 г. № 103, изложив её в новой редакции (прилагается).</w:t>
      </w:r>
    </w:p>
    <w:p w:rsidR="00C831F6" w:rsidRPr="000A7351" w:rsidRDefault="00C831F6" w:rsidP="00C831F6">
      <w:pPr>
        <w:jc w:val="both"/>
        <w:rPr>
          <w:sz w:val="28"/>
          <w:szCs w:val="28"/>
        </w:rPr>
      </w:pPr>
      <w:r w:rsidRPr="000A7351">
        <w:rPr>
          <w:sz w:val="28"/>
          <w:szCs w:val="28"/>
        </w:rPr>
        <w:tab/>
        <w:t xml:space="preserve">2. Контроль за исполнением настоящего постановления возложить на  председателя Комитета по культуре, делам молодёжи и спорту Администрации Кесовогорского муниципального округа Трюхан Т.Н. </w:t>
      </w:r>
    </w:p>
    <w:p w:rsidR="00C831F6" w:rsidRPr="000A7351" w:rsidRDefault="00C831F6" w:rsidP="00C831F6">
      <w:pPr>
        <w:jc w:val="both"/>
        <w:rPr>
          <w:sz w:val="28"/>
          <w:szCs w:val="28"/>
        </w:rPr>
      </w:pPr>
      <w:r w:rsidRPr="000A7351">
        <w:rPr>
          <w:sz w:val="28"/>
          <w:szCs w:val="28"/>
        </w:rPr>
        <w:t xml:space="preserve">           3.  </w:t>
      </w:r>
      <w:r w:rsidR="004842BE">
        <w:rPr>
          <w:sz w:val="28"/>
          <w:szCs w:val="28"/>
        </w:rPr>
        <w:t>Настоящее постановление вступает в силу со дня подписания и распространяется на правоотношения, возникшие с 25.04.2023 г. и</w:t>
      </w:r>
      <w:r w:rsidR="004842BE" w:rsidRPr="000A7351">
        <w:rPr>
          <w:sz w:val="28"/>
          <w:szCs w:val="28"/>
        </w:rPr>
        <w:t xml:space="preserve">  подлежит размещению на официальном сайте  Кесовогорского муниципального округа в информационно-телек</w:t>
      </w:r>
      <w:r w:rsidR="004842BE">
        <w:rPr>
          <w:sz w:val="28"/>
          <w:szCs w:val="28"/>
        </w:rPr>
        <w:t>оммуникационной сети «Интернет»</w:t>
      </w:r>
      <w:r w:rsidRPr="000A7351">
        <w:rPr>
          <w:sz w:val="28"/>
          <w:szCs w:val="28"/>
        </w:rPr>
        <w:t>.</w:t>
      </w:r>
    </w:p>
    <w:p w:rsidR="000A7351" w:rsidRDefault="000A7351" w:rsidP="00C831F6">
      <w:pPr>
        <w:jc w:val="both"/>
        <w:rPr>
          <w:sz w:val="28"/>
          <w:szCs w:val="28"/>
        </w:rPr>
      </w:pPr>
    </w:p>
    <w:p w:rsidR="000A7351" w:rsidRDefault="000A7351" w:rsidP="00C831F6">
      <w:pPr>
        <w:jc w:val="both"/>
        <w:rPr>
          <w:sz w:val="28"/>
          <w:szCs w:val="28"/>
        </w:rPr>
      </w:pPr>
    </w:p>
    <w:p w:rsidR="00C831F6" w:rsidRPr="000A7351" w:rsidRDefault="00C831F6" w:rsidP="00C831F6">
      <w:pPr>
        <w:jc w:val="both"/>
        <w:rPr>
          <w:sz w:val="28"/>
          <w:szCs w:val="28"/>
        </w:rPr>
      </w:pPr>
      <w:r w:rsidRPr="000A7351">
        <w:rPr>
          <w:b/>
          <w:sz w:val="28"/>
          <w:szCs w:val="28"/>
        </w:rPr>
        <w:t xml:space="preserve">Глава </w:t>
      </w:r>
    </w:p>
    <w:p w:rsidR="00C831F6" w:rsidRPr="000A7351" w:rsidRDefault="00C831F6" w:rsidP="00C831F6">
      <w:pPr>
        <w:rPr>
          <w:b/>
          <w:sz w:val="28"/>
          <w:szCs w:val="28"/>
        </w:rPr>
      </w:pPr>
      <w:r w:rsidRPr="000A7351">
        <w:rPr>
          <w:b/>
          <w:sz w:val="28"/>
          <w:szCs w:val="28"/>
        </w:rPr>
        <w:t>Кесовогорского муниципального округа                                        С.Г. Тарасов</w:t>
      </w:r>
    </w:p>
    <w:p w:rsidR="000A7351" w:rsidRDefault="000A7351" w:rsidP="00735C62">
      <w:pPr>
        <w:ind w:left="5387"/>
        <w:jc w:val="center"/>
      </w:pPr>
    </w:p>
    <w:p w:rsidR="005A1062" w:rsidRPr="001015BD" w:rsidRDefault="005A1062" w:rsidP="00735C62">
      <w:pPr>
        <w:ind w:left="5387"/>
        <w:jc w:val="center"/>
      </w:pPr>
      <w:r w:rsidRPr="001015BD">
        <w:lastRenderedPageBreak/>
        <w:t>Приложение</w:t>
      </w:r>
    </w:p>
    <w:p w:rsidR="005A1062" w:rsidRPr="001015BD" w:rsidRDefault="004A5176" w:rsidP="00735C62">
      <w:pPr>
        <w:ind w:left="5387"/>
        <w:jc w:val="center"/>
      </w:pPr>
      <w:r>
        <w:t>к постановлению А</w:t>
      </w:r>
      <w:r w:rsidR="005A1062" w:rsidRPr="001015BD">
        <w:t>дминистрации</w:t>
      </w:r>
    </w:p>
    <w:p w:rsidR="005A1062" w:rsidRPr="001015BD" w:rsidRDefault="00A853A0" w:rsidP="00735C62">
      <w:pPr>
        <w:ind w:left="5387"/>
        <w:jc w:val="center"/>
      </w:pPr>
      <w:r>
        <w:t>Кесовогорского муниципального округа</w:t>
      </w:r>
    </w:p>
    <w:p w:rsidR="005A1062" w:rsidRPr="00395A60" w:rsidRDefault="00357EFD" w:rsidP="00735C62">
      <w:pPr>
        <w:ind w:left="5387"/>
        <w:jc w:val="center"/>
      </w:pPr>
      <w:r>
        <w:t xml:space="preserve">от </w:t>
      </w:r>
      <w:r w:rsidR="006E7E84">
        <w:t>02</w:t>
      </w:r>
      <w:r w:rsidR="00346F0F" w:rsidRPr="00CB6B54">
        <w:t>.</w:t>
      </w:r>
      <w:r w:rsidR="009945AA">
        <w:t>06</w:t>
      </w:r>
      <w:r w:rsidR="00346F0F">
        <w:t>.202</w:t>
      </w:r>
      <w:r w:rsidR="00A853A0">
        <w:t>3</w:t>
      </w:r>
      <w:r w:rsidR="00F2634F">
        <w:t xml:space="preserve"> г. №</w:t>
      </w:r>
      <w:r w:rsidR="009945AA">
        <w:t xml:space="preserve"> </w:t>
      </w:r>
      <w:r w:rsidR="006E7E84">
        <w:t>455</w:t>
      </w:r>
    </w:p>
    <w:p w:rsidR="005A1062" w:rsidRPr="005A1062" w:rsidRDefault="005A1062" w:rsidP="005A1062">
      <w:pPr>
        <w:spacing w:line="360" w:lineRule="auto"/>
        <w:rPr>
          <w:sz w:val="28"/>
          <w:szCs w:val="28"/>
        </w:rPr>
      </w:pPr>
    </w:p>
    <w:p w:rsidR="005A1062" w:rsidRPr="005A1062" w:rsidRDefault="005A1062" w:rsidP="005A1062"/>
    <w:p w:rsidR="005A1062" w:rsidRPr="005A1062" w:rsidRDefault="005A1062" w:rsidP="005A1062"/>
    <w:p w:rsidR="005A1062" w:rsidRPr="005A1062" w:rsidRDefault="005A1062" w:rsidP="005A1062"/>
    <w:p w:rsidR="005A1062" w:rsidRPr="005A1062" w:rsidRDefault="005A1062" w:rsidP="005A1062"/>
    <w:p w:rsidR="005A1062" w:rsidRPr="005A1062" w:rsidRDefault="005A1062" w:rsidP="005A1062">
      <w:pPr>
        <w:rPr>
          <w:sz w:val="56"/>
        </w:rPr>
      </w:pPr>
    </w:p>
    <w:p w:rsidR="005A1062" w:rsidRPr="005A1062" w:rsidRDefault="005A1062" w:rsidP="005A1062">
      <w:pPr>
        <w:spacing w:line="276" w:lineRule="auto"/>
        <w:rPr>
          <w:sz w:val="56"/>
        </w:rPr>
      </w:pPr>
    </w:p>
    <w:p w:rsidR="005A1062" w:rsidRPr="00157BC2" w:rsidRDefault="005A1062" w:rsidP="005A1062">
      <w:pPr>
        <w:spacing w:line="276" w:lineRule="auto"/>
        <w:jc w:val="center"/>
        <w:rPr>
          <w:b/>
        </w:rPr>
      </w:pPr>
      <w:r w:rsidRPr="00157BC2">
        <w:rPr>
          <w:b/>
        </w:rPr>
        <w:t>М</w:t>
      </w:r>
      <w:r w:rsidR="00731B68">
        <w:rPr>
          <w:b/>
        </w:rPr>
        <w:t>УНИЦИПАЛЬНАЯ ПРОГРАММА</w:t>
      </w:r>
    </w:p>
    <w:p w:rsidR="005A1062" w:rsidRPr="00157BC2" w:rsidRDefault="005A1062" w:rsidP="005A1062">
      <w:pPr>
        <w:spacing w:line="276" w:lineRule="auto"/>
        <w:jc w:val="center"/>
        <w:rPr>
          <w:b/>
        </w:rPr>
      </w:pPr>
      <w:r w:rsidRPr="00157BC2">
        <w:rPr>
          <w:b/>
        </w:rPr>
        <w:t>К</w:t>
      </w:r>
      <w:r w:rsidR="00A853A0">
        <w:rPr>
          <w:b/>
        </w:rPr>
        <w:t>ЕСОВОГОРСКОГО МУНИЦИПЛЬНОГО ОКРУГА</w:t>
      </w:r>
    </w:p>
    <w:p w:rsidR="005A1062" w:rsidRPr="00157BC2" w:rsidRDefault="005A1062" w:rsidP="005A1062">
      <w:pPr>
        <w:spacing w:line="276" w:lineRule="auto"/>
        <w:jc w:val="center"/>
        <w:rPr>
          <w:b/>
        </w:rPr>
      </w:pPr>
    </w:p>
    <w:p w:rsidR="005A1062" w:rsidRPr="00731B68" w:rsidRDefault="005A1062" w:rsidP="005A1062">
      <w:pPr>
        <w:spacing w:line="276" w:lineRule="auto"/>
        <w:jc w:val="center"/>
        <w:rPr>
          <w:b/>
        </w:rPr>
      </w:pPr>
      <w:r w:rsidRPr="00731B68">
        <w:rPr>
          <w:b/>
        </w:rPr>
        <w:t xml:space="preserve">«Развитие отрасли </w:t>
      </w:r>
      <w:r w:rsidR="00A853A0">
        <w:rPr>
          <w:b/>
        </w:rPr>
        <w:t>«Культура» Кесовогорского муниципального округа</w:t>
      </w:r>
      <w:r w:rsidRPr="00731B68">
        <w:rPr>
          <w:b/>
        </w:rPr>
        <w:t>»</w:t>
      </w:r>
    </w:p>
    <w:p w:rsidR="005A1062" w:rsidRPr="00731B68" w:rsidRDefault="00A853A0" w:rsidP="005A1062">
      <w:pPr>
        <w:spacing w:line="276" w:lineRule="auto"/>
        <w:jc w:val="center"/>
        <w:rPr>
          <w:b/>
        </w:rPr>
      </w:pPr>
      <w:r>
        <w:rPr>
          <w:b/>
        </w:rPr>
        <w:t xml:space="preserve">на 2023 – 2028 </w:t>
      </w:r>
      <w:r w:rsidR="005A1062" w:rsidRPr="00731B68">
        <w:rPr>
          <w:b/>
        </w:rPr>
        <w:t>годы</w:t>
      </w: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48"/>
          <w:szCs w:val="48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48"/>
          <w:szCs w:val="48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outlineLvl w:val="0"/>
        <w:rPr>
          <w:rFonts w:ascii="Arial" w:hAnsi="Arial" w:cs="Arial"/>
          <w:b/>
          <w:bCs/>
          <w:sz w:val="20"/>
        </w:rPr>
      </w:pPr>
    </w:p>
    <w:p w:rsidR="00BC3D1F" w:rsidRDefault="00BC3D1F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7967E5" w:rsidRDefault="007967E5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7967E5" w:rsidRDefault="007967E5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7967E5" w:rsidRDefault="007967E5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7967E5" w:rsidRDefault="007967E5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9945AA" w:rsidRDefault="009945AA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9945AA" w:rsidRDefault="009945AA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137767" w:rsidRDefault="00137767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137767" w:rsidRDefault="00137767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137767" w:rsidRDefault="00137767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D144DA" w:rsidRDefault="00D144DA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CB6B54" w:rsidRDefault="00CB6B54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CB6B54" w:rsidRDefault="00CB6B54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5E513D" w:rsidRDefault="005E513D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5E513D" w:rsidRDefault="005E513D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5E513D" w:rsidRDefault="005E513D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5E513D" w:rsidRDefault="005E513D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CB6B54" w:rsidRDefault="00CB6B54" w:rsidP="007967E5">
      <w:pPr>
        <w:outlineLvl w:val="0"/>
        <w:rPr>
          <w:rFonts w:ascii="Arial" w:hAnsi="Arial" w:cs="Arial"/>
          <w:b/>
          <w:bCs/>
          <w:sz w:val="20"/>
        </w:rPr>
      </w:pPr>
    </w:p>
    <w:p w:rsidR="005A1062" w:rsidRPr="005A1062" w:rsidRDefault="005A1062" w:rsidP="005A1062">
      <w:pPr>
        <w:jc w:val="center"/>
        <w:rPr>
          <w:b/>
        </w:rPr>
      </w:pPr>
      <w:r w:rsidRPr="005A1062">
        <w:rPr>
          <w:b/>
        </w:rPr>
        <w:lastRenderedPageBreak/>
        <w:t>Паспорт</w:t>
      </w:r>
    </w:p>
    <w:p w:rsidR="005A1062" w:rsidRPr="005A1062" w:rsidRDefault="005A1062" w:rsidP="005A1062">
      <w:pPr>
        <w:jc w:val="center"/>
        <w:rPr>
          <w:b/>
        </w:rPr>
      </w:pPr>
      <w:r w:rsidRPr="005A1062">
        <w:rPr>
          <w:b/>
        </w:rPr>
        <w:t>муниципальной программы</w:t>
      </w:r>
    </w:p>
    <w:p w:rsidR="005A1062" w:rsidRPr="005A1062" w:rsidRDefault="006E40F2" w:rsidP="005A1062">
      <w:pPr>
        <w:jc w:val="center"/>
        <w:rPr>
          <w:b/>
        </w:rPr>
      </w:pPr>
      <w:r>
        <w:rPr>
          <w:b/>
        </w:rPr>
        <w:t>Кесовогорского  муниципального округа</w:t>
      </w:r>
    </w:p>
    <w:p w:rsidR="005A1062" w:rsidRPr="005A1062" w:rsidRDefault="005A1062" w:rsidP="005A1062">
      <w:pPr>
        <w:jc w:val="center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2"/>
        <w:gridCol w:w="6237"/>
      </w:tblGrid>
      <w:tr w:rsidR="005A1062" w:rsidRPr="005A1062" w:rsidTr="00B616FE">
        <w:trPr>
          <w:trHeight w:val="601"/>
        </w:trPr>
        <w:tc>
          <w:tcPr>
            <w:tcW w:w="3402" w:type="dxa"/>
            <w:shd w:val="clear" w:color="auto" w:fill="auto"/>
          </w:tcPr>
          <w:p w:rsidR="005A1062" w:rsidRPr="005A1062" w:rsidRDefault="005A1062" w:rsidP="005A1062">
            <w:r w:rsidRPr="005A1062"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5A1062" w:rsidRPr="005A1062" w:rsidRDefault="005A1062" w:rsidP="00612DB0">
            <w:pPr>
              <w:jc w:val="both"/>
            </w:pPr>
            <w:r w:rsidRPr="005A1062">
              <w:t>«Развитие отрасли «Культура</w:t>
            </w:r>
            <w:r w:rsidR="00EA50CE">
              <w:t>» Кесовогорского муниципального округа» на 2023</w:t>
            </w:r>
            <w:r w:rsidR="00137767">
              <w:t>-</w:t>
            </w:r>
            <w:r w:rsidR="00EA50CE">
              <w:t>2028</w:t>
            </w:r>
            <w:r w:rsidRPr="005A1062">
              <w:t xml:space="preserve"> годы</w:t>
            </w:r>
          </w:p>
        </w:tc>
      </w:tr>
      <w:tr w:rsidR="005A1062" w:rsidRPr="005A1062" w:rsidTr="005A1062">
        <w:tc>
          <w:tcPr>
            <w:tcW w:w="3402" w:type="dxa"/>
          </w:tcPr>
          <w:p w:rsidR="005A1062" w:rsidRPr="005A1062" w:rsidRDefault="005A1062" w:rsidP="00B616FE">
            <w:r w:rsidRPr="005A1062">
              <w:t>Главный администратор муниципальной программы</w:t>
            </w:r>
          </w:p>
        </w:tc>
        <w:tc>
          <w:tcPr>
            <w:tcW w:w="6237" w:type="dxa"/>
          </w:tcPr>
          <w:p w:rsidR="005A1062" w:rsidRPr="005A1062" w:rsidRDefault="005A1062" w:rsidP="005A1062">
            <w:pPr>
              <w:jc w:val="both"/>
            </w:pPr>
            <w:r w:rsidRPr="005A1062">
              <w:t>Комитет по кул</w:t>
            </w:r>
            <w:r w:rsidR="004A5176">
              <w:t>ьтуре, делам моло</w:t>
            </w:r>
            <w:r w:rsidR="00EA50CE">
              <w:t>дёжи и спорту Кесовогорского муниципального округа</w:t>
            </w:r>
          </w:p>
        </w:tc>
      </w:tr>
      <w:tr w:rsidR="005A1062" w:rsidRPr="005A1062" w:rsidTr="005A1062">
        <w:tc>
          <w:tcPr>
            <w:tcW w:w="3402" w:type="dxa"/>
          </w:tcPr>
          <w:p w:rsidR="005A1062" w:rsidRPr="005A1062" w:rsidRDefault="005A1062" w:rsidP="005A1062">
            <w:r w:rsidRPr="005A1062">
              <w:t>Администраторы муниципальной программы</w:t>
            </w:r>
          </w:p>
        </w:tc>
        <w:tc>
          <w:tcPr>
            <w:tcW w:w="6237" w:type="dxa"/>
          </w:tcPr>
          <w:p w:rsidR="005A1062" w:rsidRPr="005A1062" w:rsidRDefault="005A1062" w:rsidP="005A1062">
            <w:pPr>
              <w:jc w:val="both"/>
            </w:pPr>
            <w:r w:rsidRPr="005A1062">
              <w:t>Комитет по кул</w:t>
            </w:r>
            <w:r w:rsidR="00EA50CE">
              <w:t>ьтуре, делам молодёжи и спорту  Кесовогорского муниципального округа</w:t>
            </w:r>
            <w:r w:rsidR="004B2281">
              <w:t>, А</w:t>
            </w:r>
            <w:r w:rsidRPr="005A1062">
              <w:t>дм</w:t>
            </w:r>
            <w:r w:rsidR="00EA50CE">
              <w:t>инистрация Кесовогорского муниципального округа</w:t>
            </w:r>
          </w:p>
        </w:tc>
      </w:tr>
      <w:tr w:rsidR="005A1062" w:rsidRPr="005A1062" w:rsidTr="005A1062">
        <w:tc>
          <w:tcPr>
            <w:tcW w:w="3402" w:type="dxa"/>
          </w:tcPr>
          <w:p w:rsidR="005A1062" w:rsidRPr="005A1062" w:rsidRDefault="005A1062" w:rsidP="005A1062">
            <w:r w:rsidRPr="005A1062">
              <w:t>Срок реализации муниципальной программы</w:t>
            </w:r>
          </w:p>
        </w:tc>
        <w:tc>
          <w:tcPr>
            <w:tcW w:w="6237" w:type="dxa"/>
          </w:tcPr>
          <w:p w:rsidR="005A1062" w:rsidRPr="005A1062" w:rsidRDefault="00EA50CE" w:rsidP="005A1062">
            <w:pPr>
              <w:jc w:val="both"/>
            </w:pPr>
            <w:r>
              <w:t xml:space="preserve"> 2023</w:t>
            </w:r>
            <w:r w:rsidR="00137767">
              <w:t xml:space="preserve"> –</w:t>
            </w:r>
            <w:r>
              <w:t xml:space="preserve"> 2028</w:t>
            </w:r>
            <w:r w:rsidR="005A1062" w:rsidRPr="005A1062">
              <w:t xml:space="preserve"> годы</w:t>
            </w:r>
          </w:p>
        </w:tc>
      </w:tr>
      <w:tr w:rsidR="005A1062" w:rsidRPr="005A1062" w:rsidTr="005A1062">
        <w:tc>
          <w:tcPr>
            <w:tcW w:w="3402" w:type="dxa"/>
          </w:tcPr>
          <w:p w:rsidR="005A1062" w:rsidRPr="005A1062" w:rsidRDefault="005A1062" w:rsidP="005A1062">
            <w:r w:rsidRPr="005A1062">
              <w:t>Цели муниципальной программы</w:t>
            </w:r>
          </w:p>
        </w:tc>
        <w:tc>
          <w:tcPr>
            <w:tcW w:w="6237" w:type="dxa"/>
          </w:tcPr>
          <w:p w:rsidR="005A1062" w:rsidRPr="005A1062" w:rsidRDefault="005A1062" w:rsidP="005A1062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062">
              <w:t>Создание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</w:t>
            </w:r>
          </w:p>
        </w:tc>
      </w:tr>
      <w:tr w:rsidR="005A1062" w:rsidRPr="005A1062" w:rsidTr="005A1062">
        <w:tc>
          <w:tcPr>
            <w:tcW w:w="3402" w:type="dxa"/>
          </w:tcPr>
          <w:p w:rsidR="005A1062" w:rsidRPr="005A1062" w:rsidRDefault="005A1062" w:rsidP="005A1062">
            <w:r w:rsidRPr="005A1062">
              <w:t>Подпрограммы</w:t>
            </w:r>
          </w:p>
        </w:tc>
        <w:tc>
          <w:tcPr>
            <w:tcW w:w="6237" w:type="dxa"/>
          </w:tcPr>
          <w:p w:rsidR="005A1062" w:rsidRPr="002D32AA" w:rsidRDefault="00E5044F" w:rsidP="00CD777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</w:pPr>
            <w:hyperlink w:anchor="Par245" w:history="1">
              <w:r w:rsidR="005A1062" w:rsidRPr="002D32AA">
                <w:t>подпрограмма 1</w:t>
              </w:r>
            </w:hyperlink>
            <w:r w:rsidR="005A1062" w:rsidRPr="002D32AA">
              <w:t>. "Сохранение и развитие культурного п</w:t>
            </w:r>
            <w:r w:rsidR="00EA50CE">
              <w:t>отенциала Кесовогорского муниципального округа</w:t>
            </w:r>
            <w:r w:rsidR="005A1062" w:rsidRPr="002D32AA">
              <w:t>"</w:t>
            </w:r>
          </w:p>
          <w:p w:rsidR="005A1062" w:rsidRPr="002D32AA" w:rsidRDefault="00E5044F" w:rsidP="00CD777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autoSpaceDE w:val="0"/>
              <w:autoSpaceDN w:val="0"/>
              <w:adjustRightInd w:val="0"/>
              <w:ind w:left="0" w:firstLine="0"/>
              <w:jc w:val="both"/>
            </w:pPr>
            <w:hyperlink w:anchor="Par354" w:history="1">
              <w:r w:rsidR="005A1062" w:rsidRPr="002D32AA">
                <w:t>подпрограмма 2</w:t>
              </w:r>
            </w:hyperlink>
            <w:r w:rsidR="005A1062" w:rsidRPr="002D32AA">
              <w:t>. "Реализация социально значимых проектов в отрасли «Культура» "</w:t>
            </w:r>
          </w:p>
          <w:p w:rsidR="005A1062" w:rsidRPr="002D32AA" w:rsidRDefault="005A1062" w:rsidP="00CD777D">
            <w:pPr>
              <w:numPr>
                <w:ilvl w:val="0"/>
                <w:numId w:val="1"/>
              </w:numPr>
              <w:tabs>
                <w:tab w:val="num" w:pos="0"/>
              </w:tabs>
              <w:ind w:left="0" w:firstLine="0"/>
              <w:jc w:val="both"/>
            </w:pPr>
            <w:r w:rsidRPr="002D32AA">
              <w:t xml:space="preserve">обеспечивающая </w:t>
            </w:r>
            <w:hyperlink w:anchor="Par540" w:history="1">
              <w:r w:rsidRPr="002D32AA">
                <w:t>подпрограмма</w:t>
              </w:r>
            </w:hyperlink>
          </w:p>
        </w:tc>
      </w:tr>
      <w:tr w:rsidR="005A1062" w:rsidRPr="005A1062" w:rsidTr="005A1062">
        <w:tc>
          <w:tcPr>
            <w:tcW w:w="3402" w:type="dxa"/>
          </w:tcPr>
          <w:p w:rsidR="005A1062" w:rsidRPr="005A1062" w:rsidRDefault="005A1062" w:rsidP="005A1062">
            <w:r w:rsidRPr="005A1062">
              <w:t>Ожидаемые результаты реализации муниципальной программы.</w:t>
            </w:r>
          </w:p>
        </w:tc>
        <w:tc>
          <w:tcPr>
            <w:tcW w:w="6237" w:type="dxa"/>
          </w:tcPr>
          <w:p w:rsidR="005A1062" w:rsidRPr="002B21D8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>
              <w:t>у</w:t>
            </w:r>
            <w:r w:rsidR="005A1062" w:rsidRPr="005A1062">
              <w:t xml:space="preserve">ровень удовлетворенности населения качеством услуг, предоставляемых учреждениями культуры </w:t>
            </w:r>
            <w:r w:rsidR="002B21D8" w:rsidRPr="002B21D8">
              <w:t>до 78</w:t>
            </w:r>
            <w:r w:rsidR="005A1062" w:rsidRPr="002B21D8">
              <w:t>%;</w:t>
            </w:r>
          </w:p>
          <w:p w:rsidR="005A1062" w:rsidRPr="005A1062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>
              <w:t>у</w:t>
            </w:r>
            <w:r w:rsidR="005A1062" w:rsidRPr="005A1062">
              <w:t xml:space="preserve">величение числа посетителей культурно–досуговых мероприятий  до </w:t>
            </w:r>
            <w:r w:rsidR="00EA50CE">
              <w:t>35390</w:t>
            </w:r>
            <w:r w:rsidR="00C831F6">
              <w:t xml:space="preserve"> </w:t>
            </w:r>
            <w:r w:rsidR="005A1062" w:rsidRPr="005A1062">
              <w:t>человек</w:t>
            </w:r>
            <w:r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>
              <w:t>у</w:t>
            </w:r>
            <w:r w:rsidR="005A1062" w:rsidRPr="005A1062">
              <w:t xml:space="preserve">величение  числа культурно–досуговых мероприятий </w:t>
            </w:r>
            <w:r w:rsidR="005B21A5">
              <w:t>до 1975</w:t>
            </w:r>
            <w:r w:rsidRPr="002B21D8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у</w:t>
            </w:r>
            <w:r w:rsidR="005A1062" w:rsidRPr="007C3051">
              <w:t>величение числа п</w:t>
            </w:r>
            <w:r w:rsidR="00694266" w:rsidRPr="007C3051">
              <w:t>осещений му</w:t>
            </w:r>
            <w:r w:rsidR="005B21A5">
              <w:t>зея  до 2224</w:t>
            </w:r>
            <w:r w:rsidR="00694266" w:rsidRPr="007C3051">
              <w:t xml:space="preserve"> человек</w:t>
            </w:r>
            <w:r w:rsidR="005B21A5">
              <w:t>а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у</w:t>
            </w:r>
            <w:r w:rsidR="005A1062" w:rsidRPr="007C3051">
              <w:t>величение чи</w:t>
            </w:r>
            <w:r w:rsidR="005B21A5">
              <w:t>сла посещений библиотек до 87440</w:t>
            </w:r>
            <w:r w:rsidR="005A1062" w:rsidRPr="007C3051">
              <w:t xml:space="preserve"> человек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у</w:t>
            </w:r>
            <w:r w:rsidR="005A1062" w:rsidRPr="007C3051">
              <w:t>величение комплектования книжного фонда  библиотек   до 550  экземпляров в год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у</w:t>
            </w:r>
            <w:r w:rsidR="005A1062" w:rsidRPr="007C3051">
              <w:t>величение числа любительских  формирований самодеятель</w:t>
            </w:r>
            <w:r w:rsidR="005B21A5">
              <w:t>ного народного творчества до 64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у</w:t>
            </w:r>
            <w:r w:rsidR="005A1062" w:rsidRPr="007C3051">
              <w:t>величение численности  участников  любительских формирований самодеятель</w:t>
            </w:r>
            <w:r w:rsidR="005B21A5">
              <w:t xml:space="preserve">ного народного творчества до 675 </w:t>
            </w:r>
            <w:r w:rsidR="005A1062" w:rsidRPr="007C3051">
              <w:t>человек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CA5BAF">
              <w:rPr>
                <w:highlight w:val="darkCyan"/>
              </w:rPr>
              <w:t>о</w:t>
            </w:r>
            <w:r w:rsidR="005A1062" w:rsidRPr="00CA5BAF">
              <w:rPr>
                <w:highlight w:val="darkCyan"/>
              </w:rPr>
              <w:t>хват детей и по</w:t>
            </w:r>
            <w:r w:rsidR="00694266" w:rsidRPr="00CA5BAF">
              <w:rPr>
                <w:highlight w:val="darkCyan"/>
              </w:rPr>
              <w:t xml:space="preserve">дростков  обучением в </w:t>
            </w:r>
            <w:r w:rsidR="001B1C5E" w:rsidRPr="00CA5BAF">
              <w:rPr>
                <w:highlight w:val="darkCyan"/>
              </w:rPr>
              <w:t>МБ</w:t>
            </w:r>
            <w:r w:rsidR="00BF1717" w:rsidRPr="00CA5BAF">
              <w:rPr>
                <w:highlight w:val="darkCyan"/>
              </w:rPr>
              <w:t>У ДО «Кесовогорская ДШИ</w:t>
            </w:r>
            <w:r w:rsidR="007234EB" w:rsidRPr="00CA5BAF">
              <w:rPr>
                <w:highlight w:val="darkCyan"/>
              </w:rPr>
              <w:t>»</w:t>
            </w:r>
            <w:r w:rsidR="00066712" w:rsidRPr="00CA5BAF">
              <w:rPr>
                <w:highlight w:val="darkCyan"/>
              </w:rPr>
              <w:t xml:space="preserve"> - 19</w:t>
            </w:r>
            <w:r w:rsidR="00694266" w:rsidRPr="00CA5BAF">
              <w:rPr>
                <w:highlight w:val="darkCyan"/>
              </w:rPr>
              <w:t>%</w:t>
            </w:r>
            <w:r w:rsidRPr="00CA5BAF">
              <w:rPr>
                <w:highlight w:val="darkCyan"/>
              </w:rPr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у</w:t>
            </w:r>
            <w:r w:rsidR="005A1062" w:rsidRPr="007C3051">
              <w:t>величе</w:t>
            </w:r>
            <w:r w:rsidR="00BF1717">
              <w:t>ние объемов платных услуг до 750</w:t>
            </w:r>
            <w:r w:rsidR="005A1062" w:rsidRPr="007C3051">
              <w:t xml:space="preserve"> тыс. рублей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п</w:t>
            </w:r>
            <w:r w:rsidR="005A1062" w:rsidRPr="007C3051">
              <w:t>овышение квалификации специалистов учреждений культуры  -12 человек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CA5BAF">
              <w:rPr>
                <w:highlight w:val="darkCyan"/>
              </w:rPr>
              <w:t>п</w:t>
            </w:r>
            <w:r w:rsidR="005A1062" w:rsidRPr="00CA5BAF">
              <w:rPr>
                <w:highlight w:val="darkCyan"/>
              </w:rPr>
              <w:t xml:space="preserve">риобретение музыкальных инструментов в </w:t>
            </w:r>
            <w:r w:rsidR="008245F6" w:rsidRPr="00CA5BAF">
              <w:rPr>
                <w:highlight w:val="darkCyan"/>
              </w:rPr>
              <w:t>МБ</w:t>
            </w:r>
            <w:r w:rsidR="007234EB" w:rsidRPr="00CA5BAF">
              <w:rPr>
                <w:highlight w:val="darkCyan"/>
              </w:rPr>
              <w:t>У ДО «</w:t>
            </w:r>
            <w:r w:rsidR="00BF1717" w:rsidRPr="00CA5BAF">
              <w:rPr>
                <w:highlight w:val="darkCyan"/>
              </w:rPr>
              <w:t>Кесовогорская</w:t>
            </w:r>
            <w:r w:rsidR="00735C62" w:rsidRPr="00CA5BAF">
              <w:rPr>
                <w:highlight w:val="darkCyan"/>
              </w:rPr>
              <w:t xml:space="preserve"> </w:t>
            </w:r>
            <w:r w:rsidR="007234EB" w:rsidRPr="00CA5BAF">
              <w:rPr>
                <w:highlight w:val="darkCyan"/>
              </w:rPr>
              <w:t>ДШИ»</w:t>
            </w:r>
            <w:r w:rsidRPr="00CA5BAF">
              <w:rPr>
                <w:highlight w:val="darkCyan"/>
              </w:rPr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п</w:t>
            </w:r>
            <w:r w:rsidR="005A1062" w:rsidRPr="007C3051">
              <w:t xml:space="preserve">риобретение компьютеров  в </w:t>
            </w:r>
            <w:r w:rsidR="00BF1717">
              <w:t>МУ</w:t>
            </w:r>
            <w:r w:rsidR="006358F0" w:rsidRPr="007C3051">
              <w:t xml:space="preserve"> «К</w:t>
            </w:r>
            <w:r w:rsidR="00BF1717">
              <w:t>есовогорская</w:t>
            </w:r>
            <w:r w:rsidR="00735C62">
              <w:t xml:space="preserve"> </w:t>
            </w:r>
            <w:r w:rsidR="006358F0" w:rsidRPr="007C3051">
              <w:t>ЦБ</w:t>
            </w:r>
            <w:r w:rsidR="00BF1717">
              <w:t>С</w:t>
            </w:r>
            <w:r w:rsidR="006358F0" w:rsidRPr="007C3051">
              <w:t>»</w:t>
            </w:r>
            <w:r w:rsidR="005A1062" w:rsidRPr="007C3051">
              <w:t xml:space="preserve"> и </w:t>
            </w:r>
            <w:r w:rsidR="007234EB" w:rsidRPr="007C3051">
              <w:t>МУ «Кесовогорский</w:t>
            </w:r>
            <w:r w:rsidR="00735C62">
              <w:t xml:space="preserve"> </w:t>
            </w:r>
            <w:r w:rsidR="00BF1717">
              <w:t>Ц</w:t>
            </w:r>
            <w:r w:rsidR="005A1062" w:rsidRPr="007C3051">
              <w:t>ДК</w:t>
            </w:r>
            <w:r w:rsidR="007234EB" w:rsidRPr="007C3051">
              <w:t>»</w:t>
            </w:r>
            <w:r w:rsidRPr="007C3051">
              <w:t>;</w:t>
            </w:r>
          </w:p>
          <w:p w:rsidR="005A1062" w:rsidRPr="007C3051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п</w:t>
            </w:r>
            <w:r w:rsidR="005A1062" w:rsidRPr="007C3051">
              <w:t xml:space="preserve">риобретение музыкального и светового оборудования в </w:t>
            </w:r>
            <w:r w:rsidR="00BF1717">
              <w:t>МУ «Кесовогорский Ц</w:t>
            </w:r>
            <w:r w:rsidR="007234EB" w:rsidRPr="007C3051">
              <w:t>ДК»</w:t>
            </w:r>
            <w:r w:rsidRPr="007C3051">
              <w:t>;</w:t>
            </w:r>
          </w:p>
          <w:p w:rsidR="005A1062" w:rsidRPr="005A1062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7C3051">
              <w:t>у</w:t>
            </w:r>
            <w:r w:rsidR="005A1062" w:rsidRPr="007C3051">
              <w:t xml:space="preserve">становка системы пожарооповещения в </w:t>
            </w:r>
            <w:r w:rsidR="007234EB" w:rsidRPr="007C3051">
              <w:t>сельских</w:t>
            </w:r>
            <w:r w:rsidR="007234EB">
              <w:t xml:space="preserve"> домах </w:t>
            </w:r>
            <w:r w:rsidR="007234EB">
              <w:lastRenderedPageBreak/>
              <w:t>культуры</w:t>
            </w:r>
            <w:r>
              <w:t>;</w:t>
            </w:r>
          </w:p>
          <w:p w:rsidR="005A1062" w:rsidRPr="005A1062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>
              <w:t>п</w:t>
            </w:r>
            <w:r w:rsidR="005A1062" w:rsidRPr="005A1062">
              <w:t>роведение ремонтов учреждений культуры</w:t>
            </w:r>
            <w:r>
              <w:t>;</w:t>
            </w:r>
          </w:p>
          <w:p w:rsidR="005A1062" w:rsidRPr="005A1062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>
              <w:t>у</w:t>
            </w:r>
            <w:r w:rsidR="005A1062" w:rsidRPr="005A1062">
              <w:t>величение доли учреждений культуры, полностью отвечающих требованиям правил пожарной безопасности до 80%</w:t>
            </w:r>
            <w:r>
              <w:t>;</w:t>
            </w:r>
          </w:p>
          <w:p w:rsidR="005A1062" w:rsidRPr="00CA1544" w:rsidRDefault="00F4504A" w:rsidP="00F4504A">
            <w:pPr>
              <w:widowControl w:val="0"/>
              <w:autoSpaceDE w:val="0"/>
              <w:autoSpaceDN w:val="0"/>
              <w:adjustRightInd w:val="0"/>
              <w:ind w:firstLine="176"/>
              <w:jc w:val="both"/>
            </w:pPr>
            <w:r w:rsidRPr="00CA1544">
              <w:t>у</w:t>
            </w:r>
            <w:r w:rsidR="005A1062" w:rsidRPr="00CA1544">
              <w:t>величение доли учреждений культуры, в которых  проведены ремонтные работы до 85 %</w:t>
            </w:r>
            <w:r w:rsidRPr="00CA1544">
              <w:t>;</w:t>
            </w:r>
          </w:p>
          <w:p w:rsidR="005A1062" w:rsidRPr="00CA1544" w:rsidRDefault="009A4406" w:rsidP="009A4406">
            <w:pPr>
              <w:ind w:firstLine="176"/>
              <w:jc w:val="both"/>
            </w:pPr>
            <w:r w:rsidRPr="00CA5BAF">
              <w:rPr>
                <w:highlight w:val="darkCyan"/>
              </w:rPr>
              <w:t>у</w:t>
            </w:r>
            <w:r w:rsidR="005A1062" w:rsidRPr="00CA5BAF">
              <w:rPr>
                <w:highlight w:val="darkCyan"/>
              </w:rPr>
              <w:t>величение количества мероприятий, направленных на выявление и развитие молодых</w:t>
            </w:r>
            <w:r w:rsidR="00BF1717" w:rsidRPr="00CA5BAF">
              <w:rPr>
                <w:highlight w:val="darkCyan"/>
              </w:rPr>
              <w:t xml:space="preserve"> дарований Кесовогорского муниципального округа</w:t>
            </w:r>
            <w:r w:rsidR="00735C62" w:rsidRPr="00CA5BAF">
              <w:rPr>
                <w:highlight w:val="darkCyan"/>
              </w:rPr>
              <w:t xml:space="preserve"> </w:t>
            </w:r>
            <w:r w:rsidR="00CA1544" w:rsidRPr="00CA5BAF">
              <w:rPr>
                <w:highlight w:val="darkCyan"/>
              </w:rPr>
              <w:t>до 37</w:t>
            </w:r>
            <w:r w:rsidRPr="00CA5BAF">
              <w:rPr>
                <w:highlight w:val="darkCyan"/>
              </w:rPr>
              <w:t>;</w:t>
            </w:r>
          </w:p>
          <w:p w:rsidR="005A1062" w:rsidRPr="005A1062" w:rsidRDefault="009A4406" w:rsidP="009A4406">
            <w:pPr>
              <w:ind w:firstLine="176"/>
              <w:jc w:val="both"/>
            </w:pPr>
            <w:r>
              <w:t>у</w:t>
            </w:r>
            <w:r w:rsidR="005A1062" w:rsidRPr="005A1062">
              <w:t>величение количества реализованных социально значимых проектов в области библиотечного дела до 5 единиц</w:t>
            </w:r>
            <w:r>
              <w:t>;</w:t>
            </w:r>
          </w:p>
          <w:p w:rsidR="005A1062" w:rsidRPr="005A1062" w:rsidRDefault="009A4406" w:rsidP="009A4406">
            <w:pPr>
              <w:ind w:firstLine="176"/>
              <w:jc w:val="both"/>
            </w:pPr>
            <w:r>
              <w:t>у</w:t>
            </w:r>
            <w:r w:rsidR="005A1062" w:rsidRPr="005A1062">
              <w:t>величение количество муниципальных учреждений культуры, в которых проведены   мероприятия  по совершенствованию  материально-технической базы до 10 единиц.</w:t>
            </w:r>
          </w:p>
        </w:tc>
      </w:tr>
      <w:tr w:rsidR="005A1062" w:rsidRPr="005A1062" w:rsidTr="005A1062">
        <w:tc>
          <w:tcPr>
            <w:tcW w:w="3402" w:type="dxa"/>
          </w:tcPr>
          <w:p w:rsidR="005A1062" w:rsidRPr="005A1062" w:rsidRDefault="005A1062" w:rsidP="005A1062">
            <w:r w:rsidRPr="005A1062">
              <w:lastRenderedPageBreak/>
              <w:t>Объем и источники финансирования муниципальной программы по годам  её реализации в разрезе подпрограмм</w:t>
            </w:r>
          </w:p>
        </w:tc>
        <w:tc>
          <w:tcPr>
            <w:tcW w:w="6237" w:type="dxa"/>
          </w:tcPr>
          <w:p w:rsidR="002B21D8" w:rsidRPr="00BF1717" w:rsidRDefault="005A1062" w:rsidP="005A1062">
            <w:pPr>
              <w:jc w:val="both"/>
              <w:rPr>
                <w:b/>
                <w:bCs/>
              </w:rPr>
            </w:pPr>
            <w:r w:rsidRPr="005A1062">
              <w:rPr>
                <w:bCs/>
              </w:rPr>
              <w:t>Общий объ</w:t>
            </w:r>
            <w:r w:rsidR="00BF1717">
              <w:rPr>
                <w:bCs/>
              </w:rPr>
              <w:t>ем реализации  программы  в 2023</w:t>
            </w:r>
            <w:r w:rsidR="00137767">
              <w:rPr>
                <w:bCs/>
              </w:rPr>
              <w:t>-</w:t>
            </w:r>
            <w:r w:rsidR="00BF1717">
              <w:rPr>
                <w:bCs/>
              </w:rPr>
              <w:t>2028 годы составляет</w:t>
            </w:r>
            <w:r w:rsidR="007F28E8">
              <w:rPr>
                <w:bCs/>
              </w:rPr>
              <w:t xml:space="preserve"> </w:t>
            </w:r>
            <w:r w:rsidR="00C831F6">
              <w:rPr>
                <w:b/>
                <w:bCs/>
              </w:rPr>
              <w:t>255143,10</w:t>
            </w:r>
            <w:r w:rsidR="00735C62">
              <w:rPr>
                <w:b/>
                <w:bCs/>
              </w:rPr>
              <w:t xml:space="preserve"> </w:t>
            </w:r>
            <w:r w:rsidRPr="000F70BB">
              <w:rPr>
                <w:bCs/>
              </w:rPr>
              <w:t>тыс</w:t>
            </w:r>
            <w:r w:rsidRPr="004B2281">
              <w:rPr>
                <w:bCs/>
              </w:rPr>
              <w:t>. руб., в т</w:t>
            </w:r>
            <w:r w:rsidR="004003BE">
              <w:rPr>
                <w:bCs/>
              </w:rPr>
              <w:t xml:space="preserve">ом </w:t>
            </w:r>
            <w:r w:rsidRPr="004B2281">
              <w:rPr>
                <w:bCs/>
              </w:rPr>
              <w:t>ч</w:t>
            </w:r>
            <w:r w:rsidR="00694266">
              <w:rPr>
                <w:bCs/>
              </w:rPr>
              <w:t>исле</w:t>
            </w:r>
            <w:r w:rsidRPr="004B2281">
              <w:rPr>
                <w:bCs/>
              </w:rPr>
              <w:t xml:space="preserve"> по годам ее реализации в разрезе подпрограмм:</w:t>
            </w:r>
          </w:p>
          <w:p w:rsidR="009A5CAA" w:rsidRDefault="009A5CAA" w:rsidP="005A1062">
            <w:pPr>
              <w:jc w:val="both"/>
              <w:rPr>
                <w:b/>
                <w:bCs/>
              </w:rPr>
            </w:pPr>
          </w:p>
          <w:p w:rsidR="005A1062" w:rsidRPr="009A4406" w:rsidRDefault="00C831F6" w:rsidP="005A1062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2023  год всего -  51302,2</w:t>
            </w:r>
            <w:r w:rsidR="00BF1717">
              <w:rPr>
                <w:b/>
                <w:bCs/>
              </w:rPr>
              <w:t xml:space="preserve"> </w:t>
            </w:r>
            <w:r w:rsidR="005A1062" w:rsidRPr="004B2281">
              <w:rPr>
                <w:b/>
                <w:bCs/>
              </w:rPr>
              <w:t>тыс. руб.</w:t>
            </w:r>
            <w:r w:rsidR="004003BE">
              <w:rPr>
                <w:b/>
                <w:bCs/>
              </w:rPr>
              <w:t xml:space="preserve">, </w:t>
            </w:r>
            <w:r w:rsidR="004003BE" w:rsidRPr="009A4406">
              <w:rPr>
                <w:bCs/>
              </w:rPr>
              <w:t>в том числе</w:t>
            </w:r>
          </w:p>
          <w:p w:rsidR="005A1062" w:rsidRPr="004B2281" w:rsidRDefault="005A1062" w:rsidP="005A1062">
            <w:pPr>
              <w:jc w:val="both"/>
            </w:pPr>
            <w:r w:rsidRPr="004B2281">
              <w:rPr>
                <w:bCs/>
              </w:rPr>
              <w:t>подпрограмм</w:t>
            </w:r>
            <w:r w:rsidR="00D05168">
              <w:rPr>
                <w:bCs/>
              </w:rPr>
              <w:t>а</w:t>
            </w:r>
            <w:r w:rsidRPr="004B2281">
              <w:rPr>
                <w:bCs/>
              </w:rPr>
              <w:t xml:space="preserve">  1</w:t>
            </w:r>
            <w:r w:rsidR="009945AA">
              <w:t xml:space="preserve"> – 42089,4</w:t>
            </w:r>
            <w:r w:rsidRPr="004B2281">
              <w:t xml:space="preserve"> тыс. руб.</w:t>
            </w:r>
            <w:r w:rsidR="00751551">
              <w:t>;</w:t>
            </w:r>
          </w:p>
          <w:p w:rsidR="005A1062" w:rsidRPr="004B2281" w:rsidRDefault="008D32A4" w:rsidP="005A1062">
            <w:pPr>
              <w:jc w:val="both"/>
            </w:pPr>
            <w:r w:rsidRPr="004B2281">
              <w:t>подпрограмм</w:t>
            </w:r>
            <w:r w:rsidR="00D05168">
              <w:t>а</w:t>
            </w:r>
            <w:r w:rsidRPr="004B2281">
              <w:t xml:space="preserve">  2 – </w:t>
            </w:r>
            <w:r w:rsidR="009945AA">
              <w:t>7451,0</w:t>
            </w:r>
            <w:r w:rsidR="005A1062" w:rsidRPr="004B2281">
              <w:t xml:space="preserve"> тыс. руб.</w:t>
            </w:r>
            <w:r w:rsidR="00751551">
              <w:t>;</w:t>
            </w:r>
          </w:p>
          <w:p w:rsidR="002B21D8" w:rsidRDefault="005A1062" w:rsidP="009A4406">
            <w:pPr>
              <w:jc w:val="both"/>
            </w:pPr>
            <w:r w:rsidRPr="004B2281">
              <w:t>об</w:t>
            </w:r>
            <w:r w:rsidR="00BA501C" w:rsidRPr="004B2281">
              <w:t>еспечивающ</w:t>
            </w:r>
            <w:r w:rsidR="00D05168">
              <w:t>ая</w:t>
            </w:r>
            <w:r w:rsidR="00BA501C" w:rsidRPr="004B2281">
              <w:t xml:space="preserve"> подпрограмм</w:t>
            </w:r>
            <w:r w:rsidR="00D05168">
              <w:t>а</w:t>
            </w:r>
            <w:r w:rsidR="008658AA">
              <w:t>-1761,8</w:t>
            </w:r>
            <w:r w:rsidR="00735C62">
              <w:t xml:space="preserve"> </w:t>
            </w:r>
            <w:r w:rsidRPr="004B2281">
              <w:t>тыс. руб.</w:t>
            </w:r>
          </w:p>
          <w:p w:rsidR="00612DB0" w:rsidRDefault="00612DB0" w:rsidP="009A4406">
            <w:pPr>
              <w:jc w:val="both"/>
            </w:pPr>
          </w:p>
          <w:p w:rsidR="002B21D8" w:rsidRPr="009A4406" w:rsidRDefault="00BF1717" w:rsidP="002B21D8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2024</w:t>
            </w:r>
            <w:r w:rsidR="00E35477">
              <w:rPr>
                <w:b/>
                <w:bCs/>
              </w:rPr>
              <w:t xml:space="preserve">  год в</w:t>
            </w:r>
            <w:r>
              <w:rPr>
                <w:b/>
                <w:bCs/>
              </w:rPr>
              <w:t>сего -  47158,2</w:t>
            </w:r>
            <w:r w:rsidR="00735C62">
              <w:rPr>
                <w:b/>
                <w:bCs/>
              </w:rPr>
              <w:t xml:space="preserve"> </w:t>
            </w:r>
            <w:r w:rsidR="002B21D8" w:rsidRPr="004B2281">
              <w:rPr>
                <w:b/>
                <w:bCs/>
              </w:rPr>
              <w:t>тыс. руб.</w:t>
            </w:r>
            <w:r w:rsidR="002B21D8">
              <w:rPr>
                <w:b/>
                <w:bCs/>
              </w:rPr>
              <w:t xml:space="preserve">, </w:t>
            </w:r>
            <w:r w:rsidR="00612DB0">
              <w:rPr>
                <w:bCs/>
              </w:rPr>
              <w:t>в том числе</w:t>
            </w:r>
          </w:p>
          <w:p w:rsidR="002B21D8" w:rsidRPr="004B2281" w:rsidRDefault="002B21D8" w:rsidP="002B21D8">
            <w:pPr>
              <w:jc w:val="both"/>
            </w:pPr>
            <w:r w:rsidRPr="004B2281">
              <w:rPr>
                <w:bCs/>
              </w:rPr>
              <w:t>подпрограмм</w:t>
            </w:r>
            <w:r>
              <w:rPr>
                <w:bCs/>
              </w:rPr>
              <w:t>а</w:t>
            </w:r>
            <w:r w:rsidRPr="004B2281">
              <w:rPr>
                <w:bCs/>
              </w:rPr>
              <w:t xml:space="preserve">  1</w:t>
            </w:r>
            <w:r w:rsidR="00BF1717">
              <w:t xml:space="preserve"> – 42089,3</w:t>
            </w:r>
            <w:r w:rsidRPr="004B2281">
              <w:t xml:space="preserve"> тыс. руб.</w:t>
            </w:r>
            <w:r>
              <w:t>;</w:t>
            </w:r>
          </w:p>
          <w:p w:rsidR="002B21D8" w:rsidRPr="004B2281" w:rsidRDefault="002B21D8" w:rsidP="002B21D8">
            <w:pPr>
              <w:jc w:val="both"/>
            </w:pPr>
            <w:r w:rsidRPr="004B2281">
              <w:t>подпрограмм</w:t>
            </w:r>
            <w:r>
              <w:t>а</w:t>
            </w:r>
            <w:r w:rsidR="00C5320A">
              <w:t xml:space="preserve">  2 –</w:t>
            </w:r>
            <w:r w:rsidR="008658AA">
              <w:rPr>
                <w:bCs/>
              </w:rPr>
              <w:t xml:space="preserve"> 3307,10</w:t>
            </w:r>
            <w:r w:rsidR="00735C62">
              <w:rPr>
                <w:bCs/>
              </w:rPr>
              <w:t xml:space="preserve"> </w:t>
            </w:r>
            <w:r w:rsidRPr="00C5320A">
              <w:t>тыс</w:t>
            </w:r>
            <w:r w:rsidRPr="004B2281">
              <w:t>. руб.</w:t>
            </w:r>
            <w:r>
              <w:t>;</w:t>
            </w:r>
          </w:p>
          <w:p w:rsidR="002B21D8" w:rsidRDefault="002B21D8" w:rsidP="002B21D8">
            <w:pPr>
              <w:jc w:val="both"/>
            </w:pPr>
            <w:r w:rsidRPr="004B2281">
              <w:t>обеспечивающ</w:t>
            </w:r>
            <w:r>
              <w:t>ая</w:t>
            </w:r>
            <w:r w:rsidRPr="004B2281">
              <w:t xml:space="preserve"> подпрограмм</w:t>
            </w:r>
            <w:r>
              <w:t>а</w:t>
            </w:r>
            <w:r w:rsidRPr="004B2281">
              <w:t>-1</w:t>
            </w:r>
            <w:r w:rsidR="008658AA">
              <w:t xml:space="preserve">761,8 </w:t>
            </w:r>
            <w:r w:rsidRPr="004B2281">
              <w:t>тыс. руб.</w:t>
            </w:r>
          </w:p>
          <w:p w:rsidR="00612DB0" w:rsidRDefault="00612DB0" w:rsidP="002B21D8">
            <w:pPr>
              <w:jc w:val="both"/>
            </w:pPr>
          </w:p>
          <w:p w:rsidR="002B21D8" w:rsidRPr="009A4406" w:rsidRDefault="00BF1717" w:rsidP="002B21D8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2025</w:t>
            </w:r>
            <w:r w:rsidR="00E35477">
              <w:rPr>
                <w:b/>
                <w:bCs/>
              </w:rPr>
              <w:t xml:space="preserve">  год всего -  </w:t>
            </w:r>
            <w:r>
              <w:rPr>
                <w:b/>
                <w:bCs/>
              </w:rPr>
              <w:t xml:space="preserve">41118,2 </w:t>
            </w:r>
            <w:r w:rsidR="002B21D8" w:rsidRPr="004B2281">
              <w:rPr>
                <w:b/>
                <w:bCs/>
              </w:rPr>
              <w:t>тыс. руб.</w:t>
            </w:r>
            <w:r w:rsidR="002B21D8">
              <w:rPr>
                <w:b/>
                <w:bCs/>
              </w:rPr>
              <w:t xml:space="preserve">, </w:t>
            </w:r>
            <w:r w:rsidR="002B21D8" w:rsidRPr="009A4406">
              <w:rPr>
                <w:bCs/>
              </w:rPr>
              <w:t>в том числе</w:t>
            </w:r>
          </w:p>
          <w:p w:rsidR="002B21D8" w:rsidRPr="004B2281" w:rsidRDefault="002B21D8" w:rsidP="002B21D8">
            <w:pPr>
              <w:jc w:val="both"/>
            </w:pPr>
            <w:r w:rsidRPr="004B2281">
              <w:rPr>
                <w:bCs/>
              </w:rPr>
              <w:t>подпрограмм</w:t>
            </w:r>
            <w:r>
              <w:rPr>
                <w:bCs/>
              </w:rPr>
              <w:t>а</w:t>
            </w:r>
            <w:r w:rsidRPr="004B2281">
              <w:rPr>
                <w:bCs/>
              </w:rPr>
              <w:t xml:space="preserve">  1</w:t>
            </w:r>
            <w:r w:rsidR="00BF1717">
              <w:t xml:space="preserve"> – 42089,3</w:t>
            </w:r>
            <w:r w:rsidRPr="004B2281">
              <w:t xml:space="preserve"> тыс. руб.</w:t>
            </w:r>
            <w:r>
              <w:t>;</w:t>
            </w:r>
          </w:p>
          <w:p w:rsidR="002B21D8" w:rsidRPr="004B2281" w:rsidRDefault="002B21D8" w:rsidP="002B21D8">
            <w:pPr>
              <w:jc w:val="both"/>
            </w:pPr>
            <w:r w:rsidRPr="004B2281">
              <w:t>подпрограмм</w:t>
            </w:r>
            <w:r>
              <w:t>а</w:t>
            </w:r>
            <w:r w:rsidRPr="004B2281">
              <w:t xml:space="preserve">  2 – </w:t>
            </w:r>
            <w:r w:rsidR="008658AA">
              <w:rPr>
                <w:bCs/>
              </w:rPr>
              <w:t>3287,0</w:t>
            </w:r>
            <w:r w:rsidR="00735C62">
              <w:rPr>
                <w:bCs/>
              </w:rPr>
              <w:t xml:space="preserve"> </w:t>
            </w:r>
            <w:r w:rsidRPr="004B2281">
              <w:t>тыс. руб.</w:t>
            </w:r>
            <w:r>
              <w:t>;</w:t>
            </w:r>
          </w:p>
          <w:p w:rsidR="002B21D8" w:rsidRDefault="002B21D8" w:rsidP="002B21D8">
            <w:pPr>
              <w:jc w:val="both"/>
            </w:pPr>
            <w:r w:rsidRPr="004B2281">
              <w:t>обеспечивающ</w:t>
            </w:r>
            <w:r>
              <w:t>ая</w:t>
            </w:r>
            <w:r w:rsidRPr="004B2281">
              <w:t xml:space="preserve"> подпрограмм</w:t>
            </w:r>
            <w:r>
              <w:t>а</w:t>
            </w:r>
            <w:r w:rsidRPr="004B2281">
              <w:t>-1</w:t>
            </w:r>
            <w:r w:rsidR="008658AA">
              <w:t>741,8</w:t>
            </w:r>
            <w:r w:rsidR="00735C62">
              <w:t xml:space="preserve"> </w:t>
            </w:r>
            <w:r w:rsidRPr="004B2281">
              <w:t>тыс. руб.</w:t>
            </w:r>
          </w:p>
          <w:p w:rsidR="00612DB0" w:rsidRDefault="00612DB0" w:rsidP="002B21D8">
            <w:pPr>
              <w:jc w:val="both"/>
            </w:pPr>
          </w:p>
          <w:p w:rsidR="002B21D8" w:rsidRPr="009A4406" w:rsidRDefault="00BF1717" w:rsidP="002B21D8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2026</w:t>
            </w:r>
            <w:r w:rsidR="002B21D8">
              <w:rPr>
                <w:b/>
                <w:bCs/>
              </w:rPr>
              <w:t xml:space="preserve">  год вс</w:t>
            </w:r>
            <w:r>
              <w:rPr>
                <w:b/>
                <w:bCs/>
              </w:rPr>
              <w:t>его -  36521,5</w:t>
            </w:r>
            <w:r w:rsidR="002B21D8" w:rsidRPr="004B2281">
              <w:rPr>
                <w:b/>
                <w:bCs/>
              </w:rPr>
              <w:t>тыс. руб.</w:t>
            </w:r>
            <w:r w:rsidR="002B21D8">
              <w:rPr>
                <w:b/>
                <w:bCs/>
              </w:rPr>
              <w:t xml:space="preserve">, </w:t>
            </w:r>
            <w:r w:rsidR="002B21D8" w:rsidRPr="009A4406">
              <w:rPr>
                <w:bCs/>
              </w:rPr>
              <w:t>в том числе:</w:t>
            </w:r>
          </w:p>
          <w:p w:rsidR="002B21D8" w:rsidRPr="004B2281" w:rsidRDefault="002B21D8" w:rsidP="002B21D8">
            <w:pPr>
              <w:jc w:val="both"/>
            </w:pPr>
            <w:r w:rsidRPr="004B2281">
              <w:rPr>
                <w:bCs/>
              </w:rPr>
              <w:t>подпрограмм</w:t>
            </w:r>
            <w:r>
              <w:rPr>
                <w:bCs/>
              </w:rPr>
              <w:t>а</w:t>
            </w:r>
            <w:r w:rsidRPr="004B2281">
              <w:rPr>
                <w:bCs/>
              </w:rPr>
              <w:t xml:space="preserve">  1</w:t>
            </w:r>
            <w:r w:rsidR="00BF1717">
              <w:t xml:space="preserve"> – 32739,2</w:t>
            </w:r>
            <w:r w:rsidRPr="004B2281">
              <w:t>тыс. руб.</w:t>
            </w:r>
            <w:r w:rsidR="00346F0F">
              <w:t>;</w:t>
            </w:r>
          </w:p>
          <w:p w:rsidR="002B21D8" w:rsidRPr="004B2281" w:rsidRDefault="002B21D8" w:rsidP="002B21D8">
            <w:pPr>
              <w:jc w:val="both"/>
            </w:pPr>
            <w:r w:rsidRPr="004B2281">
              <w:t>подпрограмм</w:t>
            </w:r>
            <w:r>
              <w:t>а</w:t>
            </w:r>
            <w:r w:rsidRPr="004B2281">
              <w:t xml:space="preserve">  2 – </w:t>
            </w:r>
            <w:r w:rsidR="008658AA">
              <w:t xml:space="preserve">2435,1 </w:t>
            </w:r>
            <w:r w:rsidRPr="004B2281">
              <w:t>тыс. руб.</w:t>
            </w:r>
            <w:r>
              <w:t>;</w:t>
            </w:r>
          </w:p>
          <w:p w:rsidR="002B21D8" w:rsidRDefault="002B21D8" w:rsidP="002B21D8">
            <w:pPr>
              <w:jc w:val="both"/>
            </w:pPr>
            <w:r w:rsidRPr="004B2281">
              <w:t>обеспечивающ</w:t>
            </w:r>
            <w:r>
              <w:t>ая</w:t>
            </w:r>
            <w:r w:rsidRPr="004B2281">
              <w:t xml:space="preserve"> подпрограмм</w:t>
            </w:r>
            <w:r>
              <w:t>а</w:t>
            </w:r>
            <w:r w:rsidRPr="004B2281">
              <w:t>-1</w:t>
            </w:r>
            <w:r w:rsidR="008658AA">
              <w:t> 347,2</w:t>
            </w:r>
            <w:r w:rsidR="00C5320A">
              <w:t>тыс. руб.</w:t>
            </w:r>
          </w:p>
          <w:p w:rsidR="00612DB0" w:rsidRDefault="00612DB0" w:rsidP="002B21D8">
            <w:pPr>
              <w:jc w:val="both"/>
            </w:pPr>
          </w:p>
          <w:p w:rsidR="002B21D8" w:rsidRPr="009A4406" w:rsidRDefault="00BF1717" w:rsidP="002B21D8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2027  год всего -  36521,5</w:t>
            </w:r>
            <w:r w:rsidR="00735C62">
              <w:rPr>
                <w:b/>
                <w:bCs/>
              </w:rPr>
              <w:t xml:space="preserve"> </w:t>
            </w:r>
            <w:r w:rsidR="002B21D8" w:rsidRPr="004B2281">
              <w:rPr>
                <w:b/>
                <w:bCs/>
              </w:rPr>
              <w:t>тыс. руб.</w:t>
            </w:r>
            <w:r w:rsidR="002B21D8">
              <w:rPr>
                <w:b/>
                <w:bCs/>
              </w:rPr>
              <w:t xml:space="preserve">, </w:t>
            </w:r>
            <w:r w:rsidR="002B21D8" w:rsidRPr="009A4406">
              <w:rPr>
                <w:bCs/>
              </w:rPr>
              <w:t>в том числе:</w:t>
            </w:r>
          </w:p>
          <w:p w:rsidR="002B21D8" w:rsidRPr="004B2281" w:rsidRDefault="002B21D8" w:rsidP="002B21D8">
            <w:pPr>
              <w:jc w:val="both"/>
            </w:pPr>
            <w:r w:rsidRPr="004B2281">
              <w:rPr>
                <w:bCs/>
              </w:rPr>
              <w:t>подпрограмм</w:t>
            </w:r>
            <w:r>
              <w:rPr>
                <w:bCs/>
              </w:rPr>
              <w:t>а</w:t>
            </w:r>
            <w:r w:rsidRPr="004B2281">
              <w:rPr>
                <w:bCs/>
              </w:rPr>
              <w:t xml:space="preserve">  1</w:t>
            </w:r>
            <w:r w:rsidR="00BF1717">
              <w:t xml:space="preserve"> – 32739,2</w:t>
            </w:r>
            <w:r w:rsidRPr="004B2281">
              <w:t xml:space="preserve"> тыс. руб.</w:t>
            </w:r>
            <w:r>
              <w:t>;</w:t>
            </w:r>
          </w:p>
          <w:p w:rsidR="002B21D8" w:rsidRPr="004B2281" w:rsidRDefault="002B21D8" w:rsidP="002B21D8">
            <w:pPr>
              <w:jc w:val="both"/>
            </w:pPr>
            <w:r w:rsidRPr="004B2281">
              <w:t>подпрограмм</w:t>
            </w:r>
            <w:r>
              <w:t>а</w:t>
            </w:r>
            <w:r w:rsidRPr="004B2281">
              <w:t xml:space="preserve">  2 – </w:t>
            </w:r>
            <w:r w:rsidR="008658AA">
              <w:t xml:space="preserve">2435,1 </w:t>
            </w:r>
            <w:r w:rsidRPr="004B2281">
              <w:t>тыс. руб.</w:t>
            </w:r>
            <w:r>
              <w:t>;</w:t>
            </w:r>
          </w:p>
          <w:p w:rsidR="002B21D8" w:rsidRDefault="002B21D8" w:rsidP="002B21D8">
            <w:pPr>
              <w:jc w:val="both"/>
            </w:pPr>
            <w:r w:rsidRPr="004B2281">
              <w:t>обеспечивающ</w:t>
            </w:r>
            <w:r>
              <w:t>ая</w:t>
            </w:r>
            <w:r w:rsidRPr="004B2281">
              <w:t xml:space="preserve"> подпрограмм</w:t>
            </w:r>
            <w:r>
              <w:t>а</w:t>
            </w:r>
            <w:r w:rsidRPr="004B2281">
              <w:t>-1</w:t>
            </w:r>
            <w:r>
              <w:t xml:space="preserve"> 347,2 </w:t>
            </w:r>
            <w:r w:rsidRPr="004B2281">
              <w:t>тыс. руб.</w:t>
            </w:r>
          </w:p>
          <w:p w:rsidR="00612DB0" w:rsidRDefault="00612DB0" w:rsidP="002B21D8">
            <w:pPr>
              <w:jc w:val="both"/>
            </w:pPr>
          </w:p>
          <w:p w:rsidR="002B21D8" w:rsidRPr="009A4406" w:rsidRDefault="00BF1717" w:rsidP="002B21D8">
            <w:pPr>
              <w:jc w:val="both"/>
              <w:rPr>
                <w:bCs/>
              </w:rPr>
            </w:pPr>
            <w:r>
              <w:rPr>
                <w:b/>
                <w:bCs/>
              </w:rPr>
              <w:t>2028</w:t>
            </w:r>
            <w:r w:rsidR="00DB0D42">
              <w:rPr>
                <w:b/>
                <w:bCs/>
              </w:rPr>
              <w:t xml:space="preserve">  год </w:t>
            </w:r>
            <w:r>
              <w:rPr>
                <w:b/>
                <w:bCs/>
              </w:rPr>
              <w:t>всего -  36521,5</w:t>
            </w:r>
            <w:r w:rsidR="00735C62">
              <w:rPr>
                <w:b/>
                <w:bCs/>
              </w:rPr>
              <w:t xml:space="preserve"> </w:t>
            </w:r>
            <w:r w:rsidR="002B21D8" w:rsidRPr="004B2281">
              <w:rPr>
                <w:b/>
                <w:bCs/>
              </w:rPr>
              <w:t>тыс. руб.</w:t>
            </w:r>
            <w:r w:rsidR="002B21D8">
              <w:rPr>
                <w:b/>
                <w:bCs/>
              </w:rPr>
              <w:t xml:space="preserve">, </w:t>
            </w:r>
            <w:r w:rsidR="002B21D8" w:rsidRPr="009A4406">
              <w:rPr>
                <w:bCs/>
              </w:rPr>
              <w:t>в том числе:</w:t>
            </w:r>
          </w:p>
          <w:p w:rsidR="002B21D8" w:rsidRPr="004B2281" w:rsidRDefault="002B21D8" w:rsidP="002B21D8">
            <w:pPr>
              <w:jc w:val="both"/>
            </w:pPr>
            <w:r w:rsidRPr="004B2281">
              <w:rPr>
                <w:bCs/>
              </w:rPr>
              <w:t>подпрограмм</w:t>
            </w:r>
            <w:r>
              <w:rPr>
                <w:bCs/>
              </w:rPr>
              <w:t>а</w:t>
            </w:r>
            <w:r w:rsidRPr="004B2281">
              <w:rPr>
                <w:bCs/>
              </w:rPr>
              <w:t xml:space="preserve">  1</w:t>
            </w:r>
            <w:r w:rsidR="00BF1717">
              <w:t xml:space="preserve"> – 32739,2</w:t>
            </w:r>
            <w:r w:rsidR="00735C62">
              <w:t xml:space="preserve"> </w:t>
            </w:r>
            <w:r w:rsidRPr="004B2281">
              <w:t>тыс. руб.</w:t>
            </w:r>
            <w:r>
              <w:t>;</w:t>
            </w:r>
          </w:p>
          <w:p w:rsidR="002B21D8" w:rsidRPr="004B2281" w:rsidRDefault="002B21D8" w:rsidP="002B21D8">
            <w:pPr>
              <w:jc w:val="both"/>
            </w:pPr>
            <w:r w:rsidRPr="004B2281">
              <w:t>подпрограмм</w:t>
            </w:r>
            <w:r>
              <w:t>а</w:t>
            </w:r>
            <w:r w:rsidRPr="004B2281">
              <w:t xml:space="preserve">  2 – </w:t>
            </w:r>
            <w:r w:rsidR="008658AA">
              <w:t>2435,1</w:t>
            </w:r>
            <w:r w:rsidRPr="004B2281">
              <w:t xml:space="preserve"> тыс. руб.</w:t>
            </w:r>
            <w:r>
              <w:t>;</w:t>
            </w:r>
          </w:p>
          <w:p w:rsidR="002B21D8" w:rsidRDefault="002B21D8" w:rsidP="002B21D8">
            <w:pPr>
              <w:jc w:val="both"/>
            </w:pPr>
            <w:r w:rsidRPr="004B2281">
              <w:t>обеспечивающ</w:t>
            </w:r>
            <w:r>
              <w:t>ая</w:t>
            </w:r>
            <w:r w:rsidRPr="004B2281">
              <w:t xml:space="preserve"> подпрограмм</w:t>
            </w:r>
            <w:r>
              <w:t>а</w:t>
            </w:r>
            <w:r w:rsidRPr="004B2281">
              <w:t>-1</w:t>
            </w:r>
            <w:r>
              <w:t xml:space="preserve"> 347,2 </w:t>
            </w:r>
            <w:r w:rsidRPr="004B2281">
              <w:t>тыс. руб.</w:t>
            </w:r>
          </w:p>
          <w:p w:rsidR="005A1062" w:rsidRPr="005A1062" w:rsidRDefault="005A1062" w:rsidP="00D05168">
            <w:pPr>
              <w:jc w:val="both"/>
              <w:rPr>
                <w:b/>
              </w:rPr>
            </w:pPr>
          </w:p>
        </w:tc>
      </w:tr>
    </w:tbl>
    <w:p w:rsidR="00346F0F" w:rsidRDefault="00346F0F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A1062">
        <w:rPr>
          <w:b/>
        </w:rPr>
        <w:lastRenderedPageBreak/>
        <w:t>Раздел I.</w:t>
      </w:r>
    </w:p>
    <w:p w:rsidR="005A1062" w:rsidRDefault="005A1062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Общая характеристика сферы реализации муниципальной  программы</w:t>
      </w:r>
    </w:p>
    <w:p w:rsidR="00731B68" w:rsidRPr="005A1062" w:rsidRDefault="00731B68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A1062" w:rsidRPr="005A1062" w:rsidRDefault="005A1062" w:rsidP="002F2BC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 w:rsidRPr="005A1062">
        <w:rPr>
          <w:b/>
        </w:rPr>
        <w:t>Подраздел I.</w:t>
      </w:r>
      <w:r w:rsidR="002F2BC4">
        <w:rPr>
          <w:b/>
        </w:rPr>
        <w:t xml:space="preserve"> </w:t>
      </w:r>
      <w:r w:rsidRPr="005A1062">
        <w:rPr>
          <w:b/>
        </w:rPr>
        <w:t>Общая характеристика отрасли «</w:t>
      </w:r>
      <w:r w:rsidR="008658AA">
        <w:rPr>
          <w:b/>
        </w:rPr>
        <w:t>Культура» Кесовогорского муниципального округа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1. В современном мире культура является важнейшим фактором, который обеспечивает духовное развитие общества и активно влияет на экономический рост, социальную стабильность, национальную безопасность и развитие институтов гражданского общества.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2. Отрасль "Культура" - важнейшая составляющая в стратегии социально-экономического</w:t>
      </w:r>
      <w:r w:rsidR="008658AA">
        <w:t xml:space="preserve"> развития Кесовогорского муниципального округа</w:t>
      </w:r>
      <w:r w:rsidRPr="005A1062">
        <w:t xml:space="preserve"> Тверско</w:t>
      </w:r>
      <w:r w:rsidR="008658AA">
        <w:t>й  области. Кесовогорский  округ</w:t>
      </w:r>
      <w:r w:rsidRPr="005A1062">
        <w:t xml:space="preserve"> имеет богатое историко-культурное наследие, замечательные традиции. Все эти факторы должны стать определяющими при духовно-нравственном развитии жителей Кесовогорского</w:t>
      </w:r>
      <w:r w:rsidR="00735C62">
        <w:t xml:space="preserve"> </w:t>
      </w:r>
      <w:r w:rsidR="00790EFF">
        <w:t>края, формировании имиджа округа</w:t>
      </w:r>
      <w:r w:rsidRPr="005A1062">
        <w:t>.</w:t>
      </w:r>
    </w:p>
    <w:p w:rsidR="005A1062" w:rsidRPr="005A1062" w:rsidRDefault="005A1062" w:rsidP="005A1062">
      <w:pPr>
        <w:tabs>
          <w:tab w:val="left" w:pos="567"/>
        </w:tabs>
        <w:ind w:firstLine="709"/>
        <w:jc w:val="both"/>
      </w:pPr>
      <w:r w:rsidRPr="005A1062">
        <w:t>3. В  настоящее время отрасль «Культура»  имеет  следующую  структуру:  общее руководство отраслью  осуществляет   Комитет по культ</w:t>
      </w:r>
      <w:r w:rsidR="00790EFF">
        <w:t>уре, делам молодёжи и спорту     Кесовогорского муниципального округа</w:t>
      </w:r>
      <w:r w:rsidRPr="005A1062">
        <w:t>,  имеющий  статус  юридического лица,  действующий на основании Положения. На территории района функционируют следующие учреждения культуры, имеющих статус юридических лиц:</w:t>
      </w:r>
    </w:p>
    <w:p w:rsidR="005A1062" w:rsidRPr="00116E72" w:rsidRDefault="005A1062" w:rsidP="005A1062">
      <w:pPr>
        <w:tabs>
          <w:tab w:val="left" w:pos="0"/>
        </w:tabs>
        <w:ind w:firstLine="709"/>
        <w:jc w:val="both"/>
      </w:pPr>
      <w:r w:rsidRPr="005A1062">
        <w:t xml:space="preserve"> а) М</w:t>
      </w:r>
      <w:r w:rsidR="001B1C5E">
        <w:t xml:space="preserve">униципальное </w:t>
      </w:r>
      <w:r w:rsidR="001B1C5E" w:rsidRPr="00116E72">
        <w:t xml:space="preserve">учреждение </w:t>
      </w:r>
      <w:r w:rsidRPr="00116E72">
        <w:t xml:space="preserve">  «Кесовогорский </w:t>
      </w:r>
      <w:r w:rsidR="002F2BC4">
        <w:t>центральный</w:t>
      </w:r>
      <w:r w:rsidRPr="00116E72">
        <w:t xml:space="preserve"> дом культуры»</w:t>
      </w:r>
      <w:r w:rsidR="00735C62">
        <w:t xml:space="preserve"> </w:t>
      </w:r>
      <w:r w:rsidR="00455290">
        <w:t>Кесовогорского муниципального округа</w:t>
      </w:r>
      <w:r w:rsidRPr="00116E72">
        <w:t xml:space="preserve"> </w:t>
      </w:r>
      <w:r w:rsidR="002F2BC4">
        <w:t xml:space="preserve">Тверской области </w:t>
      </w:r>
      <w:r w:rsidRPr="00116E72">
        <w:t xml:space="preserve">(далее </w:t>
      </w:r>
      <w:r w:rsidR="002F2BC4">
        <w:t xml:space="preserve">- </w:t>
      </w:r>
      <w:r w:rsidRPr="00116E72">
        <w:t>МУ «Кесовогорский</w:t>
      </w:r>
      <w:r w:rsidR="00116E72">
        <w:t xml:space="preserve"> ЦДК</w:t>
      </w:r>
      <w:r w:rsidRPr="00116E72">
        <w:t>»), в состав которого входят 12 филиало</w:t>
      </w:r>
      <w:r w:rsidR="00137767" w:rsidRPr="00116E72">
        <w:t>в. В клубной системе работает 4</w:t>
      </w:r>
      <w:r w:rsidR="00DB2C19" w:rsidRPr="00116E72">
        <w:t>5</w:t>
      </w:r>
      <w:r w:rsidR="00735C62">
        <w:t xml:space="preserve"> </w:t>
      </w:r>
      <w:r w:rsidRPr="00116E72">
        <w:t>человек</w:t>
      </w:r>
      <w:r w:rsidR="00694266" w:rsidRPr="00116E72">
        <w:t>.</w:t>
      </w:r>
    </w:p>
    <w:p w:rsidR="005A1062" w:rsidRPr="005A1062" w:rsidRDefault="005A1062" w:rsidP="005A1062">
      <w:pPr>
        <w:tabs>
          <w:tab w:val="left" w:pos="0"/>
        </w:tabs>
        <w:ind w:firstLine="709"/>
        <w:jc w:val="both"/>
      </w:pPr>
      <w:r w:rsidRPr="005A1062">
        <w:t>б) Муни</w:t>
      </w:r>
      <w:r w:rsidR="00790EFF">
        <w:t xml:space="preserve">ципальное учреждение </w:t>
      </w:r>
      <w:r w:rsidR="00066712" w:rsidRPr="00735C62">
        <w:t>«</w:t>
      </w:r>
      <w:r w:rsidR="00066712" w:rsidRPr="00E03121">
        <w:t xml:space="preserve">Кесовогорская  центральная библиотечная система» </w:t>
      </w:r>
      <w:r w:rsidR="002F2BC4">
        <w:t>Кесовогорского муниципального округа</w:t>
      </w:r>
      <w:r w:rsidR="002F2BC4" w:rsidRPr="00116E72">
        <w:t xml:space="preserve"> </w:t>
      </w:r>
      <w:r w:rsidR="002F2BC4">
        <w:t xml:space="preserve">Тверской области </w:t>
      </w:r>
      <w:r w:rsidR="00066712" w:rsidRPr="00E03121">
        <w:t xml:space="preserve">(далее </w:t>
      </w:r>
      <w:r w:rsidR="002F2BC4">
        <w:t xml:space="preserve">- </w:t>
      </w:r>
      <w:r w:rsidR="00066712" w:rsidRPr="00E03121">
        <w:t>МУ «Кесовогорская</w:t>
      </w:r>
      <w:r w:rsidR="00735C62">
        <w:t xml:space="preserve"> </w:t>
      </w:r>
      <w:r w:rsidRPr="00E03121">
        <w:t>ЦБ</w:t>
      </w:r>
      <w:r w:rsidR="00066712" w:rsidRPr="00E03121">
        <w:t>С</w:t>
      </w:r>
      <w:r w:rsidRPr="00E03121">
        <w:t xml:space="preserve">»), детское отделение и </w:t>
      </w:r>
      <w:r w:rsidR="00735C62">
        <w:t>1</w:t>
      </w:r>
      <w:r w:rsidRPr="00E03121">
        <w:t>3 сельских филиалов. В библиотечной сис</w:t>
      </w:r>
      <w:r w:rsidR="00DB2C19" w:rsidRPr="00E03121">
        <w:t>теме работает   29</w:t>
      </w:r>
      <w:r w:rsidRPr="00E03121">
        <w:t xml:space="preserve">   человек</w:t>
      </w:r>
      <w:r w:rsidR="00694266">
        <w:t>.</w:t>
      </w:r>
    </w:p>
    <w:p w:rsidR="005A1062" w:rsidRPr="00790EFF" w:rsidRDefault="005A1062" w:rsidP="005A1062">
      <w:pPr>
        <w:tabs>
          <w:tab w:val="left" w:pos="0"/>
        </w:tabs>
        <w:ind w:firstLine="709"/>
        <w:jc w:val="both"/>
        <w:rPr>
          <w:color w:val="FF0000"/>
        </w:rPr>
      </w:pPr>
      <w:r w:rsidRPr="005A1062">
        <w:t xml:space="preserve">в) </w:t>
      </w:r>
      <w:r w:rsidRPr="00CA5BAF">
        <w:rPr>
          <w:highlight w:val="darkCyan"/>
        </w:rPr>
        <w:t>Муниципальное  бюджетное учреждение дополнительного образования «</w:t>
      </w:r>
      <w:r w:rsidR="00E03121" w:rsidRPr="00CA5BAF">
        <w:rPr>
          <w:highlight w:val="darkCyan"/>
        </w:rPr>
        <w:t>Кесовогорская</w:t>
      </w:r>
      <w:r w:rsidR="00735C62" w:rsidRPr="00CA5BAF">
        <w:rPr>
          <w:highlight w:val="darkCyan"/>
        </w:rPr>
        <w:t xml:space="preserve"> </w:t>
      </w:r>
      <w:r w:rsidR="002F2BC4" w:rsidRPr="00CA5BAF">
        <w:rPr>
          <w:highlight w:val="darkCyan"/>
        </w:rPr>
        <w:t>д</w:t>
      </w:r>
      <w:r w:rsidRPr="00CA5BAF">
        <w:rPr>
          <w:highlight w:val="darkCyan"/>
        </w:rPr>
        <w:t>етская школа искусств»</w:t>
      </w:r>
      <w:r w:rsidR="00735C62" w:rsidRPr="00CA5BAF">
        <w:rPr>
          <w:highlight w:val="darkCyan"/>
        </w:rPr>
        <w:t xml:space="preserve"> </w:t>
      </w:r>
      <w:r w:rsidR="00E03121" w:rsidRPr="00CA5BAF">
        <w:rPr>
          <w:highlight w:val="darkCyan"/>
        </w:rPr>
        <w:t>Кесовогорского муниципального округа</w:t>
      </w:r>
      <w:r w:rsidRPr="00CA5BAF">
        <w:rPr>
          <w:highlight w:val="darkCyan"/>
        </w:rPr>
        <w:t xml:space="preserve"> </w:t>
      </w:r>
      <w:r w:rsidR="002F2BC4" w:rsidRPr="00CA5BAF">
        <w:rPr>
          <w:highlight w:val="darkCyan"/>
        </w:rPr>
        <w:t xml:space="preserve">Тверской области </w:t>
      </w:r>
      <w:r w:rsidRPr="00CA5BAF">
        <w:rPr>
          <w:highlight w:val="darkCyan"/>
        </w:rPr>
        <w:t xml:space="preserve">(далее </w:t>
      </w:r>
      <w:r w:rsidR="002F2BC4" w:rsidRPr="00CA5BAF">
        <w:rPr>
          <w:highlight w:val="darkCyan"/>
        </w:rPr>
        <w:t xml:space="preserve">- </w:t>
      </w:r>
      <w:r w:rsidRPr="00CA5BAF">
        <w:rPr>
          <w:highlight w:val="darkCyan"/>
        </w:rPr>
        <w:t>МБУ ДО «</w:t>
      </w:r>
      <w:r w:rsidR="00E03121" w:rsidRPr="00CA5BAF">
        <w:rPr>
          <w:highlight w:val="darkCyan"/>
        </w:rPr>
        <w:t>Кесовогорская</w:t>
      </w:r>
      <w:r w:rsidR="00735C62" w:rsidRPr="00CA5BAF">
        <w:rPr>
          <w:highlight w:val="darkCyan"/>
        </w:rPr>
        <w:t xml:space="preserve"> </w:t>
      </w:r>
      <w:r w:rsidRPr="00CA5BAF">
        <w:rPr>
          <w:highlight w:val="darkCyan"/>
        </w:rPr>
        <w:t>ДШИ»)</w:t>
      </w:r>
      <w:r w:rsidR="00694266" w:rsidRPr="00CA5BAF">
        <w:rPr>
          <w:highlight w:val="darkCyan"/>
        </w:rPr>
        <w:t>.</w:t>
      </w:r>
      <w:r w:rsidR="00E03121" w:rsidRPr="00E03121">
        <w:t xml:space="preserve">    Персонал  -  9</w:t>
      </w:r>
      <w:r w:rsidRPr="00E03121">
        <w:t xml:space="preserve"> человек</w:t>
      </w:r>
      <w:r w:rsidR="00694266" w:rsidRPr="00E03121">
        <w:t>.</w:t>
      </w:r>
    </w:p>
    <w:p w:rsidR="005A1062" w:rsidRPr="00E03121" w:rsidRDefault="005A1062" w:rsidP="005A1062">
      <w:pPr>
        <w:tabs>
          <w:tab w:val="left" w:pos="567"/>
        </w:tabs>
        <w:ind w:firstLine="709"/>
        <w:jc w:val="both"/>
      </w:pPr>
      <w:r w:rsidRPr="00E03121">
        <w:t xml:space="preserve">г) Муниципальное </w:t>
      </w:r>
      <w:r w:rsidR="00E16316" w:rsidRPr="00E03121">
        <w:t xml:space="preserve">автономное </w:t>
      </w:r>
      <w:r w:rsidRPr="00E03121">
        <w:t>учр</w:t>
      </w:r>
      <w:r w:rsidR="00E03121" w:rsidRPr="00E03121">
        <w:t>еждение «К</w:t>
      </w:r>
      <w:r w:rsidRPr="00E03121">
        <w:t>раеведческий музей»</w:t>
      </w:r>
      <w:r w:rsidR="002F2BC4">
        <w:t xml:space="preserve"> </w:t>
      </w:r>
      <w:r w:rsidR="00E03121" w:rsidRPr="00E03121">
        <w:t>Кесовогорского муниципального округа</w:t>
      </w:r>
      <w:r w:rsidRPr="00E03121">
        <w:t xml:space="preserve"> </w:t>
      </w:r>
      <w:r w:rsidR="002F2BC4">
        <w:t xml:space="preserve">Тверской области </w:t>
      </w:r>
      <w:r w:rsidRPr="00E03121">
        <w:t xml:space="preserve">(далее </w:t>
      </w:r>
      <w:r w:rsidR="002F2BC4">
        <w:t xml:space="preserve">- </w:t>
      </w:r>
      <w:r w:rsidRPr="00E03121">
        <w:t>М</w:t>
      </w:r>
      <w:r w:rsidR="00E16316" w:rsidRPr="00E03121">
        <w:t>А</w:t>
      </w:r>
      <w:r w:rsidR="00E03121" w:rsidRPr="00E03121">
        <w:t>У «Краеведческий музей</w:t>
      </w:r>
      <w:r w:rsidRPr="00E03121">
        <w:t>»).</w:t>
      </w:r>
      <w:r w:rsidR="00992119" w:rsidRPr="00E03121">
        <w:t xml:space="preserve"> Персонал -</w:t>
      </w:r>
      <w:r w:rsidR="00735C62">
        <w:t xml:space="preserve"> </w:t>
      </w:r>
      <w:r w:rsidR="00992119" w:rsidRPr="00E03121">
        <w:t>2</w:t>
      </w:r>
      <w:r w:rsidR="007C56F4" w:rsidRPr="00E03121">
        <w:t xml:space="preserve"> человека.</w:t>
      </w:r>
    </w:p>
    <w:p w:rsidR="005A1062" w:rsidRPr="005A1062" w:rsidRDefault="005A1062" w:rsidP="005A1062">
      <w:pPr>
        <w:ind w:firstLine="709"/>
        <w:jc w:val="both"/>
      </w:pPr>
      <w:r w:rsidRPr="005A1062">
        <w:t>Финансово - хозяйственная  деятельность муниципальных учреждений культуры и   Комитета по куль</w:t>
      </w:r>
      <w:r w:rsidR="00E03121">
        <w:t>туре, делам молодёжи и спорту  Кесовогорского муниципального округа</w:t>
      </w:r>
      <w:r w:rsidRPr="005A1062">
        <w:t xml:space="preserve">  осуществляется   через  централизованную бухгалтерию Комитета по кул</w:t>
      </w:r>
      <w:r w:rsidR="00E03121">
        <w:t>ьтуре, делам молодёжи и спорту Кесовогорского муниципального округа</w:t>
      </w:r>
      <w:r w:rsidRPr="005A1062">
        <w:t xml:space="preserve">. </w:t>
      </w:r>
    </w:p>
    <w:p w:rsidR="005A1062" w:rsidRPr="005A1062" w:rsidRDefault="005A1062" w:rsidP="005A1062">
      <w:pPr>
        <w:ind w:firstLine="709"/>
        <w:jc w:val="both"/>
      </w:pPr>
      <w:r w:rsidRPr="005A1062">
        <w:t xml:space="preserve">4. Важным направлением в сохранении и приумножении культурного </w:t>
      </w:r>
      <w:r w:rsidR="00E03121">
        <w:t>потенциала Кесовогорского муниципального округа</w:t>
      </w:r>
      <w:r w:rsidRPr="005A1062">
        <w:t xml:space="preserve"> являются мероприятия по сохранению и развитию библиотечного дела. В настоящее время библиотеки являются основным социальным институтом, гарантирующим сохранение и развитие культурного и информационного пространства. </w:t>
      </w:r>
    </w:p>
    <w:p w:rsidR="005A1062" w:rsidRPr="005A1062" w:rsidRDefault="00E03121" w:rsidP="005A1062">
      <w:pPr>
        <w:ind w:firstLine="709"/>
        <w:jc w:val="both"/>
        <w:rPr>
          <w:color w:val="FF0000"/>
        </w:rPr>
      </w:pPr>
      <w:r>
        <w:t>В состав  МУ</w:t>
      </w:r>
      <w:r w:rsidR="000A7351">
        <w:t xml:space="preserve"> </w:t>
      </w:r>
      <w:r>
        <w:t>« Кесовогорская</w:t>
      </w:r>
      <w:r w:rsidR="00735C62">
        <w:t xml:space="preserve"> </w:t>
      </w:r>
      <w:r w:rsidR="002B3A3B">
        <w:t>ЦБ</w:t>
      </w:r>
      <w:r>
        <w:t>С</w:t>
      </w:r>
      <w:r w:rsidR="002B3A3B">
        <w:t>»  входят  15 библиотек: ц</w:t>
      </w:r>
      <w:r w:rsidR="005A1062" w:rsidRPr="005A1062">
        <w:t xml:space="preserve">ентральная  библиотека, </w:t>
      </w:r>
      <w:r w:rsidR="002B3A3B">
        <w:t>д</w:t>
      </w:r>
      <w:r w:rsidR="005A1062" w:rsidRPr="005A1062">
        <w:t>етск</w:t>
      </w:r>
      <w:r w:rsidR="00C0630C">
        <w:t>ое</w:t>
      </w:r>
      <w:r w:rsidR="005A1062" w:rsidRPr="005A1062">
        <w:t xml:space="preserve">  отделение, 13 сельских библиотек-филиалов. Библиотечным  обслуживанием охвачено  более 70% населения </w:t>
      </w:r>
      <w:r w:rsidR="000A7351">
        <w:t>муниципального округа</w:t>
      </w:r>
      <w:r w:rsidR="005A1062" w:rsidRPr="005A1062">
        <w:t xml:space="preserve">. Отдалённые деревни обслуживаются на пунктах выдачи и книгоношами.  </w:t>
      </w:r>
    </w:p>
    <w:p w:rsidR="005A1062" w:rsidRPr="005A1062" w:rsidRDefault="005A1062" w:rsidP="005A1062">
      <w:pPr>
        <w:ind w:firstLine="709"/>
        <w:jc w:val="both"/>
      </w:pPr>
      <w:r w:rsidRPr="005A1062">
        <w:t xml:space="preserve">Сегодня </w:t>
      </w:r>
      <w:r w:rsidR="00E03121">
        <w:t>МУ</w:t>
      </w:r>
      <w:r w:rsidR="00694266">
        <w:t xml:space="preserve"> «К</w:t>
      </w:r>
      <w:r w:rsidR="00E03121">
        <w:t>есовогорская Ц</w:t>
      </w:r>
      <w:r w:rsidR="00694266">
        <w:t>Б</w:t>
      </w:r>
      <w:r w:rsidR="008C3816">
        <w:t>С</w:t>
      </w:r>
      <w:r w:rsidR="00694266">
        <w:t>»</w:t>
      </w:r>
      <w:r w:rsidRPr="005A1062">
        <w:t xml:space="preserve"> является информационным, образовательным и досуговым центром </w:t>
      </w:r>
      <w:r w:rsidR="000A7351">
        <w:t>муниципального округа</w:t>
      </w:r>
      <w:r w:rsidRPr="005A1062">
        <w:t xml:space="preserve">. Насчитывает более </w:t>
      </w:r>
      <w:r w:rsidR="001C5314" w:rsidRPr="001C5314">
        <w:t>144</w:t>
      </w:r>
      <w:r w:rsidRPr="001C5314">
        <w:t xml:space="preserve"> т</w:t>
      </w:r>
      <w:r w:rsidRPr="005A1062">
        <w:t xml:space="preserve">ыс. экземпляров литературы по различным отраслям знаний. Выписывает </w:t>
      </w:r>
      <w:r w:rsidRPr="00992119">
        <w:t>5</w:t>
      </w:r>
      <w:r w:rsidR="00992119" w:rsidRPr="00992119">
        <w:t>1</w:t>
      </w:r>
      <w:r w:rsidR="00992119">
        <w:t xml:space="preserve"> наименование</w:t>
      </w:r>
      <w:r w:rsidRPr="005A1062">
        <w:t xml:space="preserve"> газет и журналов. Чита</w:t>
      </w:r>
      <w:r w:rsidR="00967478">
        <w:t xml:space="preserve">телями библиотеки является </w:t>
      </w:r>
      <w:r w:rsidR="000A7351">
        <w:t xml:space="preserve"> </w:t>
      </w:r>
      <w:r w:rsidRPr="005A1062">
        <w:t xml:space="preserve"> тыс. человек. Ежегодно библиотека выдаёт читателям более </w:t>
      </w:r>
      <w:r w:rsidR="001C5314" w:rsidRPr="00CA5BAF">
        <w:t>25</w:t>
      </w:r>
      <w:r w:rsidR="000A7351" w:rsidRPr="00CA5BAF">
        <w:t xml:space="preserve"> </w:t>
      </w:r>
      <w:r w:rsidRPr="00CA5BAF">
        <w:t>произведений</w:t>
      </w:r>
      <w:r w:rsidRPr="005A1062">
        <w:t xml:space="preserve"> печати.  </w:t>
      </w:r>
    </w:p>
    <w:p w:rsidR="005A1062" w:rsidRPr="005A1062" w:rsidRDefault="002B3A3B" w:rsidP="005A1062">
      <w:pPr>
        <w:ind w:firstLine="709"/>
        <w:jc w:val="both"/>
        <w:rPr>
          <w:color w:val="FF0000"/>
        </w:rPr>
      </w:pPr>
      <w:r>
        <w:t>5. С 2009 года в ц</w:t>
      </w:r>
      <w:r w:rsidR="005A1062" w:rsidRPr="005A1062">
        <w:t>ентральной</w:t>
      </w:r>
      <w:r w:rsidR="00C0630C">
        <w:t xml:space="preserve"> библиотеке и </w:t>
      </w:r>
      <w:r w:rsidR="005A1062" w:rsidRPr="005A1062">
        <w:t>детско</w:t>
      </w:r>
      <w:r w:rsidR="00C0630C">
        <w:t>м</w:t>
      </w:r>
      <w:r w:rsidR="009945AA">
        <w:t xml:space="preserve"> </w:t>
      </w:r>
      <w:r w:rsidR="00C0630C">
        <w:t>отделении</w:t>
      </w:r>
      <w:r w:rsidR="005A1062" w:rsidRPr="005A1062">
        <w:t xml:space="preserve"> появились компьютеры, множительная оргтехника. Установлена информационно-правовая  программа </w:t>
      </w:r>
      <w:r w:rsidR="005A1062" w:rsidRPr="005A1062">
        <w:lastRenderedPageBreak/>
        <w:t xml:space="preserve">«Консультант Плюс». </w:t>
      </w:r>
      <w:r w:rsidR="00145EF9">
        <w:t>В настоящее время</w:t>
      </w:r>
      <w:r w:rsidR="002F2BC4">
        <w:t xml:space="preserve"> </w:t>
      </w:r>
      <w:r w:rsidR="00145EF9">
        <w:t>к</w:t>
      </w:r>
      <w:r w:rsidR="001B1C5E">
        <w:t>омпьютеризированы все сельские филиалы</w:t>
      </w:r>
      <w:r w:rsidR="008C3816">
        <w:t xml:space="preserve"> МУ «Кесовогорская</w:t>
      </w:r>
      <w:r w:rsidR="00735C62">
        <w:t xml:space="preserve"> </w:t>
      </w:r>
      <w:r w:rsidR="00992119">
        <w:t>ЦБ</w:t>
      </w:r>
      <w:r w:rsidR="008C3816">
        <w:t>С</w:t>
      </w:r>
      <w:r w:rsidR="00992119">
        <w:t xml:space="preserve">» с доступом сети </w:t>
      </w:r>
      <w:r w:rsidR="00B9553A">
        <w:t>И</w:t>
      </w:r>
      <w:r w:rsidR="00992119">
        <w:t>нтернет.</w:t>
      </w:r>
      <w:r w:rsidR="002F2BC4">
        <w:t xml:space="preserve"> </w:t>
      </w:r>
      <w:r w:rsidR="005A1062" w:rsidRPr="005A1062">
        <w:t>Необходимо дальнейшее расширение спектра предоставляемых  пользователям услуг не только в библиотеках районного центра, но и  в  сельских</w:t>
      </w:r>
      <w:r w:rsidR="004A5176">
        <w:t xml:space="preserve">  филиалах. </w:t>
      </w:r>
    </w:p>
    <w:p w:rsidR="005A1062" w:rsidRPr="005A1062" w:rsidRDefault="005A1062" w:rsidP="005A1062">
      <w:pPr>
        <w:ind w:firstLine="709"/>
        <w:jc w:val="both"/>
      </w:pPr>
      <w:r w:rsidRPr="005A1062">
        <w:t>6. Основными направле</w:t>
      </w:r>
      <w:r w:rsidR="008C3816">
        <w:t>ниями деятельности библиотек МУ «Кесовогорская</w:t>
      </w:r>
      <w:r w:rsidR="00735C62">
        <w:t xml:space="preserve"> </w:t>
      </w:r>
      <w:r w:rsidRPr="005A1062">
        <w:t>ЦБ</w:t>
      </w:r>
      <w:r w:rsidR="008C3816">
        <w:t>С</w:t>
      </w:r>
      <w:r w:rsidRPr="005A1062">
        <w:t xml:space="preserve">» являются:  патриотическая тематика; гражданско-правовое направление; экологическое направление;     работа по пропаганде </w:t>
      </w:r>
      <w:r w:rsidR="00C0630C">
        <w:t>здорового образа жизни</w:t>
      </w:r>
      <w:r w:rsidRPr="005A1062">
        <w:t>;    литературное краеведение;     работа клубов</w:t>
      </w:r>
      <w:r w:rsidR="008C3816">
        <w:t xml:space="preserve"> и кружков.  При библиотеках МУ «Кесовогорская</w:t>
      </w:r>
      <w:r w:rsidR="00735C62">
        <w:t xml:space="preserve"> </w:t>
      </w:r>
      <w:r w:rsidRPr="005A1062">
        <w:t>ЦБ</w:t>
      </w:r>
      <w:r w:rsidR="008C3816">
        <w:t>С</w:t>
      </w:r>
      <w:r w:rsidRPr="005A1062">
        <w:t>» работают любительские объединения</w:t>
      </w:r>
      <w:r w:rsidR="007C56F4">
        <w:t xml:space="preserve">, клубы по интересам: «Односельчанка», </w:t>
      </w:r>
      <w:r w:rsidRPr="005A1062">
        <w:t xml:space="preserve"> «Сад и огород», «Надежда», «Ровесник», «Сударушка»</w:t>
      </w:r>
      <w:r w:rsidR="00B9553A">
        <w:t>, «Эрудит»;</w:t>
      </w:r>
      <w:r w:rsidR="002F2BC4">
        <w:t xml:space="preserve"> </w:t>
      </w:r>
      <w:r w:rsidR="00B9553A">
        <w:t>к</w:t>
      </w:r>
      <w:r w:rsidRPr="005A1062">
        <w:t>ружки</w:t>
      </w:r>
      <w:r w:rsidR="00B9553A">
        <w:t>:</w:t>
      </w:r>
      <w:r w:rsidRPr="005A1062">
        <w:t xml:space="preserve">  «Почемучка», «Умелые ручки», «Знайка».  Библиотеки </w:t>
      </w:r>
      <w:r w:rsidR="00C0630C">
        <w:t>являются</w:t>
      </w:r>
      <w:r w:rsidRPr="005A1062">
        <w:t xml:space="preserve"> активны</w:t>
      </w:r>
      <w:r w:rsidR="00C0630C">
        <w:t>ми</w:t>
      </w:r>
      <w:r w:rsidRPr="005A1062">
        <w:t xml:space="preserve"> пропагандист</w:t>
      </w:r>
      <w:r w:rsidR="00C0630C">
        <w:t>ами</w:t>
      </w:r>
      <w:r w:rsidRPr="005A1062">
        <w:t xml:space="preserve"> творчества местных авторов. Неоднократно проводились презентации их книг. Регулярно оформляются выставки: народного творчества, художественные, выставки плодов, овощей и цветов (результаты работы клуба «Сад и огород»).  </w:t>
      </w:r>
    </w:p>
    <w:p w:rsidR="005A1062" w:rsidRPr="005A1062" w:rsidRDefault="005A1062" w:rsidP="005A1062">
      <w:pPr>
        <w:ind w:firstLine="709"/>
        <w:jc w:val="both"/>
      </w:pPr>
      <w:r w:rsidRPr="005A1062">
        <w:t>7. МУ «Кесовогорский</w:t>
      </w:r>
      <w:r w:rsidR="00735C62">
        <w:t xml:space="preserve"> </w:t>
      </w:r>
      <w:r w:rsidR="008C3816">
        <w:t>Ц</w:t>
      </w:r>
      <w:r w:rsidR="00C0630C">
        <w:t>ДК</w:t>
      </w:r>
      <w:r w:rsidRPr="005A1062">
        <w:t>»  является  учреждением  культурно-досугового  типа.  В его состав входят 12 сельских филиалов.</w:t>
      </w:r>
    </w:p>
    <w:p w:rsidR="005A1062" w:rsidRPr="005A1062" w:rsidRDefault="005A1062" w:rsidP="005A1062">
      <w:pPr>
        <w:ind w:firstLine="709"/>
        <w:jc w:val="both"/>
      </w:pPr>
      <w:r w:rsidRPr="005A1062">
        <w:t>Непос</w:t>
      </w:r>
      <w:r w:rsidR="008C3816">
        <w:t>редственно   МУ «Кесовогорский Ц</w:t>
      </w:r>
      <w:r w:rsidRPr="005A1062">
        <w:t xml:space="preserve">ДК»  выполняет  организационную и методическую  функцию.  </w:t>
      </w:r>
      <w:r w:rsidR="00C0630C">
        <w:t>Он же я</w:t>
      </w:r>
      <w:r w:rsidRPr="005A1062">
        <w:t xml:space="preserve">вляется  главным  организатором всех культурно-досуговых  проектов  </w:t>
      </w:r>
      <w:r w:rsidR="002F2BC4">
        <w:t>муниципального</w:t>
      </w:r>
      <w:r w:rsidRPr="005A1062">
        <w:t xml:space="preserve"> и областного  уровней, проводимых  в </w:t>
      </w:r>
      <w:r w:rsidR="002F2BC4">
        <w:t>муниципальном округе</w:t>
      </w:r>
      <w:r w:rsidRPr="005A1062">
        <w:t xml:space="preserve">.           </w:t>
      </w:r>
    </w:p>
    <w:p w:rsidR="005A1062" w:rsidRPr="005A1062" w:rsidRDefault="005A1062" w:rsidP="005A1062">
      <w:pPr>
        <w:ind w:firstLine="709"/>
        <w:jc w:val="both"/>
      </w:pPr>
      <w:r w:rsidRPr="005A1062">
        <w:t>8. В насто</w:t>
      </w:r>
      <w:r w:rsidR="008C3816">
        <w:t>ящее  время  МУ «Кесовогорский Ц</w:t>
      </w:r>
      <w:r w:rsidRPr="005A1062">
        <w:t>ДК»  строит  свою деятельность  по следующим  направлениям:</w:t>
      </w:r>
    </w:p>
    <w:p w:rsidR="005A1062" w:rsidRPr="005A1062" w:rsidRDefault="00C0630C" w:rsidP="005A1062">
      <w:pPr>
        <w:ind w:firstLine="709"/>
        <w:jc w:val="both"/>
      </w:pPr>
      <w:r>
        <w:t>о</w:t>
      </w:r>
      <w:r w:rsidR="005A1062" w:rsidRPr="005A1062">
        <w:t>рганизация и проведение различных культурно - досуговых  мероприятий: праздников, народных  гуляний, концертов, фестивалей, конкурсов  и т.д.</w:t>
      </w:r>
      <w:r>
        <w:t>;</w:t>
      </w:r>
    </w:p>
    <w:p w:rsidR="005A1062" w:rsidRPr="005A1062" w:rsidRDefault="00C0630C" w:rsidP="005A1062">
      <w:pPr>
        <w:ind w:firstLine="709"/>
        <w:jc w:val="both"/>
      </w:pPr>
      <w:r>
        <w:t>о</w:t>
      </w:r>
      <w:r w:rsidR="005A1062" w:rsidRPr="005A1062">
        <w:t>рганизация  работы  с детьми  и молодёжью</w:t>
      </w:r>
      <w:r>
        <w:t>;</w:t>
      </w:r>
    </w:p>
    <w:p w:rsidR="005A1062" w:rsidRPr="005A1062" w:rsidRDefault="00C0630C" w:rsidP="005A1062">
      <w:pPr>
        <w:ind w:firstLine="709"/>
        <w:jc w:val="both"/>
      </w:pPr>
      <w:r>
        <w:t>о</w:t>
      </w:r>
      <w:r w:rsidR="005A1062" w:rsidRPr="005A1062">
        <w:t>рганизация деятельности  по сохранению и развитию народных  традиций, возрождение и внедрение старых русских праздников и обрядов</w:t>
      </w:r>
      <w:r>
        <w:t>;</w:t>
      </w:r>
    </w:p>
    <w:p w:rsidR="005A1062" w:rsidRPr="005A1062" w:rsidRDefault="00C0630C" w:rsidP="005A1062">
      <w:pPr>
        <w:ind w:firstLine="709"/>
        <w:jc w:val="both"/>
      </w:pPr>
      <w:r>
        <w:t>о</w:t>
      </w:r>
      <w:r w:rsidR="005A1062" w:rsidRPr="005A1062">
        <w:t>рганизация деятельности по пропаганде киноискусства, предоставление населению услуг кинопроката, видео-прокат</w:t>
      </w:r>
      <w:r>
        <w:t>а</w:t>
      </w:r>
      <w:r w:rsidR="005A1062" w:rsidRPr="005A1062">
        <w:t>, способствующая возрождению  интереса  зрителей  к большому  экрану</w:t>
      </w:r>
      <w:r w:rsidR="00145EF9">
        <w:t>;</w:t>
      </w:r>
    </w:p>
    <w:p w:rsidR="005A1062" w:rsidRPr="005A1062" w:rsidRDefault="00145EF9" w:rsidP="005A1062">
      <w:pPr>
        <w:ind w:firstLine="709"/>
        <w:jc w:val="both"/>
      </w:pPr>
      <w:r>
        <w:t>о</w:t>
      </w:r>
      <w:r w:rsidR="005A1062" w:rsidRPr="005A1062">
        <w:t xml:space="preserve">рганизация  деятельности  по сохранению памяти подвига </w:t>
      </w:r>
      <w:r>
        <w:t>советских</w:t>
      </w:r>
      <w:r w:rsidR="005A1062" w:rsidRPr="005A1062">
        <w:t xml:space="preserve"> воинов  в </w:t>
      </w:r>
      <w:r w:rsidR="00ED6F6C">
        <w:t xml:space="preserve">годы </w:t>
      </w:r>
      <w:r w:rsidR="005A1062" w:rsidRPr="005A1062">
        <w:t>Великой Отечественной войн</w:t>
      </w:r>
      <w:r w:rsidR="00ED6F6C">
        <w:t>ы</w:t>
      </w:r>
      <w:r w:rsidR="005A1062" w:rsidRPr="005A1062">
        <w:t>,  историко-патриотического  воспитания  подрастающего  поколения</w:t>
      </w:r>
      <w:r w:rsidR="00ED6F6C">
        <w:t>;</w:t>
      </w:r>
    </w:p>
    <w:p w:rsidR="00ED6F6C" w:rsidRDefault="00ED6F6C" w:rsidP="005A1062">
      <w:pPr>
        <w:ind w:firstLine="709"/>
        <w:jc w:val="both"/>
      </w:pPr>
      <w:r>
        <w:t>о</w:t>
      </w:r>
      <w:r w:rsidR="005A1062" w:rsidRPr="005A1062">
        <w:t xml:space="preserve">рганизация  работы клубных </w:t>
      </w:r>
      <w:r w:rsidR="007E0CB2">
        <w:t xml:space="preserve">формирований: народный </w:t>
      </w:r>
      <w:r w:rsidR="005A1062" w:rsidRPr="005A1062">
        <w:t xml:space="preserve">  театр</w:t>
      </w:r>
      <w:r w:rsidR="007E0CB2">
        <w:t xml:space="preserve"> кукол « Хранители времени»</w:t>
      </w:r>
      <w:r w:rsidR="005A1062" w:rsidRPr="005A1062">
        <w:t xml:space="preserve"> (детская и взрослая группа), народный вокально- инструментальный ансамбль «Не жили богато», </w:t>
      </w:r>
      <w:r w:rsidR="009D2B34">
        <w:t>х</w:t>
      </w:r>
      <w:r w:rsidR="005A1062" w:rsidRPr="005A1062">
        <w:t xml:space="preserve">ор  ветеранов </w:t>
      </w:r>
      <w:r>
        <w:t>«</w:t>
      </w:r>
      <w:r w:rsidR="005A1062" w:rsidRPr="005A1062">
        <w:t xml:space="preserve">Надежда», народный танцевальный коллектив «Вечерочка», образцовый фольклорный коллектив «Росинка», дающих возможность самовыражения участникам, раскрытия своих творческих  способностей. Результат своей работы коллективы демонстрируют участием в областных  и </w:t>
      </w:r>
      <w:r w:rsidR="002F2BC4">
        <w:t>муниципальных</w:t>
      </w:r>
      <w:r w:rsidR="005A1062" w:rsidRPr="005A1062">
        <w:t xml:space="preserve">  мероприятиях. </w:t>
      </w:r>
    </w:p>
    <w:p w:rsidR="005A1062" w:rsidRPr="005A1062" w:rsidRDefault="008C3816" w:rsidP="005A1062">
      <w:pPr>
        <w:ind w:firstLine="709"/>
        <w:jc w:val="both"/>
      </w:pPr>
      <w:r>
        <w:t>Работа  МУ «Кесовогорский Ц</w:t>
      </w:r>
      <w:r w:rsidR="005A1062" w:rsidRPr="005A1062">
        <w:t>ДК»  тесно   взаимосвязана  с работой  учреждений образования</w:t>
      </w:r>
      <w:r w:rsidR="00735C62">
        <w:t xml:space="preserve"> </w:t>
      </w:r>
      <w:r>
        <w:t>Кесовогорского муниципального округа</w:t>
      </w:r>
      <w:r w:rsidR="005A1062" w:rsidRPr="005A1062">
        <w:t xml:space="preserve">, </w:t>
      </w:r>
      <w:r w:rsidR="00ED6F6C">
        <w:t xml:space="preserve">Кесовогорским ПП МО МВД «России «Кашинский», </w:t>
      </w:r>
      <w:r w:rsidR="00D05168">
        <w:t>к</w:t>
      </w:r>
      <w:r w:rsidR="00E16316">
        <w:t xml:space="preserve">омиссией по делам несовершеннолетних </w:t>
      </w:r>
      <w:r w:rsidR="006358F0">
        <w:t xml:space="preserve">и защите их прав </w:t>
      </w:r>
      <w:r>
        <w:t xml:space="preserve">Кесовогорского муниципального округа, </w:t>
      </w:r>
      <w:r w:rsidR="00735C62">
        <w:t>АНО «</w:t>
      </w:r>
      <w:r w:rsidR="005A1062" w:rsidRPr="005A1062">
        <w:t>Редакци</w:t>
      </w:r>
      <w:r w:rsidR="00ED6F6C">
        <w:t>я</w:t>
      </w:r>
      <w:r w:rsidR="005A1062" w:rsidRPr="005A1062">
        <w:t xml:space="preserve">  газеты «Сельский труженик», где публикуются материалы  о проводимых мероприятиях.    Это сотрудничество   будет продолжено и в  последующий  период. 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9. Задача сохранения и развития культурных </w:t>
      </w:r>
      <w:r w:rsidR="008C3816">
        <w:t xml:space="preserve">традиций в Кесовогорском муниципальном округе </w:t>
      </w:r>
      <w:r w:rsidRPr="005A1062">
        <w:t xml:space="preserve">решается культурно - досуговыми учреждениями путем организации и проведения культурно-массовых мероприятий, сохранения и развития традиционных форм народного творчества. Ежегодно на территории </w:t>
      </w:r>
      <w:r w:rsidR="008C3816">
        <w:t>округа МУ «Кесовогорский Ц</w:t>
      </w:r>
      <w:r w:rsidR="00E16316">
        <w:t>ДК»</w:t>
      </w:r>
      <w:r w:rsidRPr="005A1062">
        <w:t xml:space="preserve"> и его сельскими</w:t>
      </w:r>
      <w:r w:rsidR="007A423D">
        <w:t xml:space="preserve"> филиалами проводится около 1970</w:t>
      </w:r>
      <w:r w:rsidRPr="005A1062">
        <w:t xml:space="preserve"> культурно-досуговых мероприятий, фестивалей, смотров, конкурсов, дискотек и различных выставок. 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10. </w:t>
      </w:r>
      <w:r w:rsidRPr="006551A8">
        <w:t>Основным показателем стабильности и востребованности услуг культурно-</w:t>
      </w:r>
      <w:r w:rsidRPr="006551A8">
        <w:lastRenderedPageBreak/>
        <w:t>досуговых учреждений является ра</w:t>
      </w:r>
      <w:r w:rsidR="00EC5073">
        <w:t>б</w:t>
      </w:r>
      <w:r w:rsidR="007A423D">
        <w:t>ота клубных формирований. В 2022</w:t>
      </w:r>
      <w:r w:rsidRPr="006551A8">
        <w:t xml:space="preserve"> году на базе МУ</w:t>
      </w:r>
      <w:r w:rsidR="007A423D">
        <w:t xml:space="preserve"> «Кесовогорский Ц</w:t>
      </w:r>
      <w:r w:rsidR="00E33A77" w:rsidRPr="006551A8">
        <w:t>ДК» действовало</w:t>
      </w:r>
      <w:r w:rsidR="00735C62">
        <w:t xml:space="preserve"> </w:t>
      </w:r>
      <w:r w:rsidR="007A423D">
        <w:t>62</w:t>
      </w:r>
      <w:r w:rsidR="00735C62">
        <w:t xml:space="preserve"> </w:t>
      </w:r>
      <w:r w:rsidRPr="006551A8">
        <w:t>клубных формировани</w:t>
      </w:r>
      <w:r w:rsidR="00735C62">
        <w:t>я</w:t>
      </w:r>
      <w:r w:rsidR="00503E22" w:rsidRPr="006551A8">
        <w:t>, к</w:t>
      </w:r>
      <w:r w:rsidRPr="006551A8">
        <w:t xml:space="preserve">оличество участников </w:t>
      </w:r>
      <w:r w:rsidR="00503E22" w:rsidRPr="006551A8">
        <w:t>которых</w:t>
      </w:r>
      <w:r w:rsidR="00E33A77" w:rsidRPr="006551A8">
        <w:t xml:space="preserve"> составляло</w:t>
      </w:r>
      <w:r w:rsidR="00735C62">
        <w:t xml:space="preserve"> </w:t>
      </w:r>
      <w:r w:rsidR="007A423D">
        <w:t>648</w:t>
      </w:r>
      <w:r w:rsidR="00735C62">
        <w:t xml:space="preserve"> </w:t>
      </w:r>
      <w:r w:rsidRPr="006551A8">
        <w:t xml:space="preserve">человек. Это свидетельствует о повышении интереса жителей </w:t>
      </w:r>
      <w:r w:rsidR="007A423D">
        <w:t xml:space="preserve">Кесовогорского муниципального округа </w:t>
      </w:r>
      <w:r w:rsidRPr="006551A8">
        <w:t>к любительскому творчеству и расширении спектра муниципальных услуг, предлагаемых учреждениями культурно-досугового типа.</w:t>
      </w:r>
    </w:p>
    <w:p w:rsidR="005A1062" w:rsidRPr="005A1062" w:rsidRDefault="005A1062" w:rsidP="005A1062">
      <w:pPr>
        <w:ind w:firstLine="709"/>
        <w:jc w:val="both"/>
        <w:rPr>
          <w:bCs/>
        </w:rPr>
      </w:pPr>
      <w:r w:rsidRPr="005A1062">
        <w:t xml:space="preserve">11. Сохранение и развитие музеев </w:t>
      </w:r>
      <w:r w:rsidR="00503E22">
        <w:t>является</w:t>
      </w:r>
      <w:r w:rsidRPr="005A1062">
        <w:t xml:space="preserve"> важны</w:t>
      </w:r>
      <w:r w:rsidR="00503E22">
        <w:t>м</w:t>
      </w:r>
      <w:r w:rsidRPr="005A1062">
        <w:t xml:space="preserve"> фактор</w:t>
      </w:r>
      <w:r w:rsidR="00503E22">
        <w:t>ом</w:t>
      </w:r>
      <w:r w:rsidRPr="005A1062">
        <w:t>, обеспечивающи</w:t>
      </w:r>
      <w:r w:rsidR="00503E22">
        <w:t>м</w:t>
      </w:r>
      <w:r w:rsidRPr="005A1062">
        <w:t xml:space="preserve"> доступность учреждений культуры и предоставляемых ими услуг населению </w:t>
      </w:r>
      <w:r w:rsidR="002F2BC4">
        <w:t>муниципального округа</w:t>
      </w:r>
      <w:r w:rsidRPr="005A1062">
        <w:t xml:space="preserve">. </w:t>
      </w:r>
      <w:r w:rsidR="002F2BC4">
        <w:rPr>
          <w:bCs/>
        </w:rPr>
        <w:t>МАУ</w:t>
      </w:r>
      <w:r w:rsidR="007A423D">
        <w:rPr>
          <w:bCs/>
        </w:rPr>
        <w:t xml:space="preserve"> «К</w:t>
      </w:r>
      <w:r w:rsidRPr="005A1062">
        <w:rPr>
          <w:bCs/>
        </w:rPr>
        <w:t>раеведческий музей</w:t>
      </w:r>
      <w:r w:rsidR="00503E22">
        <w:rPr>
          <w:bCs/>
        </w:rPr>
        <w:t>»</w:t>
      </w:r>
      <w:r w:rsidR="00735C62">
        <w:rPr>
          <w:bCs/>
        </w:rPr>
        <w:t xml:space="preserve"> </w:t>
      </w:r>
      <w:r w:rsidRPr="005A1062">
        <w:rPr>
          <w:bCs/>
        </w:rPr>
        <w:t xml:space="preserve">был создан как самостоятельная единица в июле 2006 года.  </w:t>
      </w:r>
    </w:p>
    <w:p w:rsidR="005A1062" w:rsidRPr="005A1062" w:rsidRDefault="005A1062" w:rsidP="005A1062">
      <w:pPr>
        <w:ind w:firstLine="709"/>
        <w:jc w:val="both"/>
      </w:pPr>
      <w:r w:rsidRPr="005A1062">
        <w:t>Число посетителей м</w:t>
      </w:r>
      <w:r w:rsidR="007A423D">
        <w:t>узея из года в год растёт,  за 2022 год  оно состав</w:t>
      </w:r>
      <w:r w:rsidR="002F2BC4">
        <w:t>ило</w:t>
      </w:r>
      <w:r w:rsidR="007A423D">
        <w:t xml:space="preserve">  2214</w:t>
      </w:r>
      <w:r w:rsidRPr="005A1062">
        <w:t xml:space="preserve"> человек</w:t>
      </w:r>
      <w:r w:rsidR="002F2BC4">
        <w:t>, б</w:t>
      </w:r>
      <w:r w:rsidR="00503E22">
        <w:t>ольшая</w:t>
      </w:r>
      <w:r w:rsidRPr="005A1062">
        <w:t xml:space="preserve"> часть из </w:t>
      </w:r>
      <w:r w:rsidR="002F2BC4">
        <w:t>них</w:t>
      </w:r>
      <w:r w:rsidRPr="005A1062">
        <w:t xml:space="preserve"> </w:t>
      </w:r>
      <w:r w:rsidR="00503E22">
        <w:t>-</w:t>
      </w:r>
      <w:r w:rsidRPr="005A1062">
        <w:t xml:space="preserve"> учащиеся школ, жители и гости </w:t>
      </w:r>
      <w:r w:rsidR="002F2BC4">
        <w:t>муниципального округа</w:t>
      </w:r>
      <w:r w:rsidR="00503E22">
        <w:t>.</w:t>
      </w:r>
      <w:r w:rsidR="002F2BC4">
        <w:t xml:space="preserve"> В 2022 году было организовано и проведено </w:t>
      </w:r>
      <w:r w:rsidR="007A423D">
        <w:t>116</w:t>
      </w:r>
      <w:r w:rsidR="002F2BC4">
        <w:t xml:space="preserve"> экскурсий</w:t>
      </w:r>
      <w:r w:rsidR="007A423D">
        <w:t xml:space="preserve">, </w:t>
      </w:r>
      <w:r w:rsidR="002F2BC4">
        <w:t>12</w:t>
      </w:r>
      <w:r w:rsidR="007A423D">
        <w:t xml:space="preserve"> выставок</w:t>
      </w:r>
      <w:r w:rsidRPr="005A1062">
        <w:t xml:space="preserve">, </w:t>
      </w:r>
      <w:r w:rsidR="002F2BC4">
        <w:t>30 массовых мероприятий. Ч</w:t>
      </w:r>
      <w:r w:rsidRPr="005A1062">
        <w:t>исло</w:t>
      </w:r>
      <w:r w:rsidR="007A423D">
        <w:t xml:space="preserve"> единиц основного фонда </w:t>
      </w:r>
      <w:r w:rsidR="002F2BC4">
        <w:rPr>
          <w:bCs/>
        </w:rPr>
        <w:t>МАУ «К</w:t>
      </w:r>
      <w:r w:rsidR="002F2BC4" w:rsidRPr="005A1062">
        <w:rPr>
          <w:bCs/>
        </w:rPr>
        <w:t>раеведческий музей</w:t>
      </w:r>
      <w:r w:rsidR="002F2BC4">
        <w:rPr>
          <w:bCs/>
        </w:rPr>
        <w:t xml:space="preserve">» </w:t>
      </w:r>
      <w:r w:rsidR="002F2BC4">
        <w:t>составляет</w:t>
      </w:r>
      <w:r w:rsidR="007A423D">
        <w:t xml:space="preserve"> 2214</w:t>
      </w:r>
      <w:r w:rsidR="002F2BC4">
        <w:t xml:space="preserve"> шт.</w:t>
      </w:r>
      <w:r w:rsidRPr="005A1062">
        <w:t>, постоянно дейст</w:t>
      </w:r>
      <w:r w:rsidR="006551A8">
        <w:t>в</w:t>
      </w:r>
      <w:r w:rsidR="002F2BC4">
        <w:t>у</w:t>
      </w:r>
      <w:r w:rsidR="006551A8">
        <w:t>е</w:t>
      </w:r>
      <w:r w:rsidR="002F2BC4">
        <w:t>т</w:t>
      </w:r>
      <w:r w:rsidR="006551A8">
        <w:t xml:space="preserve"> </w:t>
      </w:r>
      <w:r w:rsidR="002F2BC4">
        <w:t xml:space="preserve">6 </w:t>
      </w:r>
      <w:r w:rsidR="006551A8">
        <w:t>экспозици</w:t>
      </w:r>
      <w:r w:rsidR="002F2BC4">
        <w:t>й</w:t>
      </w:r>
      <w:r w:rsidRPr="005A1062">
        <w:t>. С каждым годом расширяется диапазон экскурсий, выставок, временных экспозиций и  музейных занятий, которые музей предлагает своим посетителям.    Все  собранные и поступившие в дар от населения  экспонаты  учитывается в инвентарной книге. Так же  ведется летопись важных исторических событий</w:t>
      </w:r>
      <w:r w:rsidR="002F2BC4">
        <w:t xml:space="preserve"> Кесовогорского района</w:t>
      </w:r>
      <w:r w:rsidRPr="005A1062">
        <w:t>,</w:t>
      </w:r>
      <w:r w:rsidR="002F2BC4">
        <w:t xml:space="preserve"> а теперь муниципального округа, осуществляется</w:t>
      </w:r>
      <w:r w:rsidRPr="005A1062">
        <w:t xml:space="preserve"> обработка собранного краеведческого материала об известных земляках, историях старинных зданий, улиц, усадеб. Основными формами работы музея являются экскурсии, тематические уроки,</w:t>
      </w:r>
      <w:r w:rsidR="007A423D">
        <w:t xml:space="preserve"> анимационные  программы. Б</w:t>
      </w:r>
      <w:r w:rsidRPr="005A1062">
        <w:t>ыли разработаны  тематические экскурсии к выставкам: «История  Новогодней  открытки»</w:t>
      </w:r>
      <w:r w:rsidRPr="005A1062">
        <w:rPr>
          <w:bCs/>
        </w:rPr>
        <w:t>,</w:t>
      </w:r>
      <w:r w:rsidRPr="005A1062">
        <w:t xml:space="preserve"> «Ярмарки Тверской губернии 19 веке»</w:t>
      </w:r>
      <w:r w:rsidR="00735C62">
        <w:t>,</w:t>
      </w:r>
      <w:r w:rsidRPr="005A1062">
        <w:t xml:space="preserve"> «Долгожданные весточки с фронта</w:t>
      </w:r>
      <w:r w:rsidR="00503E22">
        <w:t>»</w:t>
      </w:r>
      <w:r w:rsidRPr="005A1062">
        <w:rPr>
          <w:bCs/>
        </w:rPr>
        <w:t xml:space="preserve">, </w:t>
      </w:r>
      <w:r w:rsidRPr="005A1062">
        <w:t xml:space="preserve"> «Легенды  Кесовогорья», «Добрым людям на загляденье</w:t>
      </w:r>
      <w:r w:rsidR="00503E22">
        <w:t>»</w:t>
      </w:r>
      <w:r w:rsidRPr="005A1062">
        <w:t xml:space="preserve">. </w:t>
      </w:r>
      <w:r w:rsidR="00503E22">
        <w:t>Это способствует</w:t>
      </w:r>
      <w:r w:rsidRPr="005A1062">
        <w:t xml:space="preserve"> более активно</w:t>
      </w:r>
      <w:r w:rsidR="00503E22">
        <w:t xml:space="preserve">й учебе </w:t>
      </w:r>
      <w:r w:rsidRPr="005A1062">
        <w:t>и свободно</w:t>
      </w:r>
      <w:r w:rsidR="00503E22">
        <w:t>му</w:t>
      </w:r>
      <w:r w:rsidRPr="005A1062">
        <w:t xml:space="preserve"> общ</w:t>
      </w:r>
      <w:r w:rsidR="00503E22">
        <w:t>ению</w:t>
      </w:r>
      <w:r w:rsidRPr="005A1062">
        <w:t>. В летний период времени музей организует экскурсии, анимационные программы  для детей, находящихся  в детских оздоровительных лагерях.</w:t>
      </w:r>
    </w:p>
    <w:p w:rsidR="005A1062" w:rsidRPr="005A1062" w:rsidRDefault="005A1062" w:rsidP="005A1062">
      <w:pPr>
        <w:ind w:firstLine="709"/>
        <w:jc w:val="both"/>
      </w:pPr>
      <w:r w:rsidRPr="005A1062">
        <w:t>Музей совершенствует деятельность по привлечению посетителей и туристов, оказанию музейных услуг, укрепляет и поддерживает сотрудничество с</w:t>
      </w:r>
      <w:r w:rsidR="00503E22">
        <w:t>о</w:t>
      </w:r>
      <w:r w:rsidRPr="005A1062">
        <w:t xml:space="preserve"> школами и  дош</w:t>
      </w:r>
      <w:r w:rsidR="00503E22">
        <w:t xml:space="preserve">кольными  учреждениями  </w:t>
      </w:r>
      <w:r w:rsidR="000A7351">
        <w:t>муниципального округа</w:t>
      </w:r>
      <w:r w:rsidR="00503E22">
        <w:t xml:space="preserve">, </w:t>
      </w:r>
      <w:r w:rsidRPr="005A1062">
        <w:t>популяризует музейную деятельность через средства массовой информации,</w:t>
      </w:r>
      <w:r w:rsidR="00685F32">
        <w:t xml:space="preserve"> а также </w:t>
      </w:r>
      <w:r w:rsidRPr="005A1062">
        <w:t>изготовление приглашений и другой печатной продукции.</w:t>
      </w:r>
    </w:p>
    <w:p w:rsidR="005A1062" w:rsidRPr="00CA1544" w:rsidRDefault="005A1062" w:rsidP="005A1062">
      <w:pPr>
        <w:ind w:firstLine="709"/>
        <w:jc w:val="both"/>
      </w:pPr>
      <w:r w:rsidRPr="005A1062">
        <w:t xml:space="preserve">12. </w:t>
      </w:r>
      <w:r w:rsidR="007A423D">
        <w:t>Методический отдел МУ</w:t>
      </w:r>
      <w:r w:rsidRPr="006551A8">
        <w:t xml:space="preserve"> «К</w:t>
      </w:r>
      <w:r w:rsidR="007A423D">
        <w:t>есовогорская</w:t>
      </w:r>
      <w:r w:rsidR="00735C62">
        <w:t xml:space="preserve"> </w:t>
      </w:r>
      <w:r w:rsidRPr="006551A8">
        <w:t>ЦБ</w:t>
      </w:r>
      <w:r w:rsidR="007A423D">
        <w:t>С» и МУ «Кесовогорский Ц</w:t>
      </w:r>
      <w:r w:rsidRPr="006551A8">
        <w:t xml:space="preserve">ДК»  осуществляет  учёбу кадров: регулярно проводятся семинарские занятия на своей базе, а так же выездные, показательные мероприятия на базе лучших </w:t>
      </w:r>
      <w:r w:rsidR="002F2BC4">
        <w:t>сельских домов культуры, домов досуга</w:t>
      </w:r>
      <w:r w:rsidR="00685F32" w:rsidRPr="006551A8">
        <w:t xml:space="preserve"> и</w:t>
      </w:r>
      <w:r w:rsidRPr="006551A8">
        <w:t xml:space="preserve"> библиотек, </w:t>
      </w:r>
      <w:r w:rsidR="00685F32" w:rsidRPr="006551A8">
        <w:t xml:space="preserve">происходит </w:t>
      </w:r>
      <w:r w:rsidRPr="006551A8">
        <w:t xml:space="preserve">обмен опытом работы по различным направлениям. В большинстве случаев эта работа </w:t>
      </w:r>
      <w:r w:rsidR="006551A8" w:rsidRPr="006551A8">
        <w:t xml:space="preserve">даёт положительный результат. </w:t>
      </w:r>
      <w:r w:rsidR="00D47839">
        <w:t>О</w:t>
      </w:r>
      <w:r w:rsidR="00D47839" w:rsidRPr="00D47839">
        <w:t>бучение на курсах повышения квалификаци</w:t>
      </w:r>
      <w:r w:rsidR="007A423D">
        <w:t xml:space="preserve">и  </w:t>
      </w:r>
      <w:r w:rsidR="002F2BC4">
        <w:t xml:space="preserve">в ГБП ОУ «ТКК им. Н.А. Львова» </w:t>
      </w:r>
      <w:r w:rsidR="007A423D">
        <w:t>в 2022</w:t>
      </w:r>
      <w:r w:rsidR="00D47839" w:rsidRPr="00D47839">
        <w:t xml:space="preserve">  году  прошли </w:t>
      </w:r>
      <w:r w:rsidR="006551A8" w:rsidRPr="00CA1544">
        <w:t>11</w:t>
      </w:r>
      <w:r w:rsidRPr="00CA1544">
        <w:t xml:space="preserve"> руководителей и специалистов учрежден</w:t>
      </w:r>
      <w:r w:rsidR="00DE59FF" w:rsidRPr="00CA1544">
        <w:t>и</w:t>
      </w:r>
      <w:r w:rsidR="00967478" w:rsidRPr="00CA1544">
        <w:t xml:space="preserve">й культуры клубного типа </w:t>
      </w:r>
      <w:r w:rsidRPr="006551A8">
        <w:t>(периодичность занятий – 1 раз в месяц</w:t>
      </w:r>
      <w:r w:rsidR="00D47839">
        <w:t xml:space="preserve">), </w:t>
      </w:r>
      <w:r w:rsidR="00CA1544" w:rsidRPr="00CA1544">
        <w:t>2 специалиста проходили  обучение по Наци</w:t>
      </w:r>
      <w:r w:rsidR="00D47839">
        <w:t>о</w:t>
      </w:r>
      <w:r w:rsidR="00CA1544" w:rsidRPr="00CA1544">
        <w:t>нальному проекту «Культура».</w:t>
      </w:r>
    </w:p>
    <w:p w:rsidR="005A1062" w:rsidRPr="005A1062" w:rsidRDefault="005A1062" w:rsidP="005A1062">
      <w:pPr>
        <w:ind w:firstLine="709"/>
        <w:jc w:val="both"/>
      </w:pPr>
      <w:r w:rsidRPr="005A1062">
        <w:t xml:space="preserve">13. </w:t>
      </w:r>
      <w:r w:rsidRPr="00CA5BAF">
        <w:rPr>
          <w:highlight w:val="darkCyan"/>
        </w:rPr>
        <w:t xml:space="preserve">Одним  из центров   образовательной  деятельности в сфере культуры </w:t>
      </w:r>
      <w:r w:rsidR="002F2BC4" w:rsidRPr="00CA5BAF">
        <w:rPr>
          <w:highlight w:val="darkCyan"/>
        </w:rPr>
        <w:t>муниципального округа</w:t>
      </w:r>
      <w:r w:rsidRPr="00CA5BAF">
        <w:rPr>
          <w:highlight w:val="darkCyan"/>
        </w:rPr>
        <w:t xml:space="preserve"> является </w:t>
      </w:r>
      <w:r w:rsidR="002F2BC4" w:rsidRPr="00CA5BAF">
        <w:rPr>
          <w:highlight w:val="darkCyan"/>
        </w:rPr>
        <w:t xml:space="preserve">МБУ ДО </w:t>
      </w:r>
      <w:r w:rsidR="00685F32" w:rsidRPr="00CA5BAF">
        <w:rPr>
          <w:highlight w:val="darkCyan"/>
        </w:rPr>
        <w:t>«</w:t>
      </w:r>
      <w:r w:rsidR="007A423D" w:rsidRPr="00CA5BAF">
        <w:rPr>
          <w:highlight w:val="darkCyan"/>
        </w:rPr>
        <w:t>Кесовогорская</w:t>
      </w:r>
      <w:r w:rsidR="00735C62" w:rsidRPr="00CA5BAF">
        <w:rPr>
          <w:highlight w:val="darkCyan"/>
        </w:rPr>
        <w:t xml:space="preserve"> </w:t>
      </w:r>
      <w:r w:rsidR="002F2BC4" w:rsidRPr="00CA5BAF">
        <w:rPr>
          <w:highlight w:val="darkCyan"/>
        </w:rPr>
        <w:t>ДШИ</w:t>
      </w:r>
      <w:r w:rsidR="00685F32" w:rsidRPr="00CA5BAF">
        <w:rPr>
          <w:highlight w:val="darkCyan"/>
        </w:rPr>
        <w:t>»</w:t>
      </w:r>
      <w:r w:rsidRPr="005A1062">
        <w:t xml:space="preserve">, которая была образована в 1969 году. </w:t>
      </w:r>
      <w:r w:rsidR="00DE59FF">
        <w:t>В школе</w:t>
      </w:r>
      <w:r w:rsidR="00685F32" w:rsidRPr="00685F32">
        <w:t xml:space="preserve"> функционируют </w:t>
      </w:r>
      <w:r w:rsidR="007A423D">
        <w:t>4</w:t>
      </w:r>
      <w:r w:rsidR="00685F32" w:rsidRPr="00685F32">
        <w:t xml:space="preserve"> отделени</w:t>
      </w:r>
      <w:r w:rsidR="007A423D">
        <w:t>я</w:t>
      </w:r>
      <w:r w:rsidR="00685F32" w:rsidRPr="00685F32">
        <w:t>: музыкальное, художественное, фольклорное, декоративно-прикладное</w:t>
      </w:r>
      <w:r w:rsidR="007A423D">
        <w:t>,</w:t>
      </w:r>
      <w:r w:rsidR="00735C62">
        <w:t xml:space="preserve"> </w:t>
      </w:r>
      <w:r w:rsidR="00685F32">
        <w:t>на которых</w:t>
      </w:r>
      <w:r w:rsidR="007A423D">
        <w:t xml:space="preserve">  обучаются  16</w:t>
      </w:r>
      <w:r w:rsidR="00DE59FF">
        <w:t>0</w:t>
      </w:r>
      <w:r w:rsidRPr="005A1062">
        <w:t xml:space="preserve"> человек  от 6 до 16 лет. </w:t>
      </w:r>
      <w:r w:rsidRPr="00685F32">
        <w:t xml:space="preserve">Программы  </w:t>
      </w:r>
      <w:r w:rsidR="00685F32" w:rsidRPr="00685F32">
        <w:t>МБУ ДО «</w:t>
      </w:r>
      <w:r w:rsidR="00270356">
        <w:t>Кесовогорская</w:t>
      </w:r>
      <w:r w:rsidR="00735C62">
        <w:t xml:space="preserve"> </w:t>
      </w:r>
      <w:r w:rsidR="00685F32" w:rsidRPr="00685F32">
        <w:t>ДШИ»</w:t>
      </w:r>
      <w:r w:rsidRPr="005A1062">
        <w:t xml:space="preserve"> рассчитаны   на самую мобильную группу населения – детей и молодёжь. Основными способами  популяризации деятельности школы должны стать концертные, фестивальные, конкурсные формы. Воспитанники М</w:t>
      </w:r>
      <w:r w:rsidR="00685F32">
        <w:t>Б</w:t>
      </w:r>
      <w:r w:rsidRPr="005A1062">
        <w:t>У ДО «</w:t>
      </w:r>
      <w:r w:rsidR="00270356">
        <w:t>Кесовогорская</w:t>
      </w:r>
      <w:r w:rsidR="00735C62">
        <w:t xml:space="preserve"> </w:t>
      </w:r>
      <w:r w:rsidRPr="005A1062">
        <w:t xml:space="preserve">ДШИ»  принимают участие во всех </w:t>
      </w:r>
      <w:r w:rsidR="002F2BC4">
        <w:t>муниц</w:t>
      </w:r>
      <w:r w:rsidR="000A7351">
        <w:t>и</w:t>
      </w:r>
      <w:r w:rsidR="002F2BC4">
        <w:t>пальных</w:t>
      </w:r>
      <w:r w:rsidRPr="005A1062">
        <w:t xml:space="preserve"> мероприятиях. В школах и детских садах ежеквартально проводятся концерты учащихся. Одним из самых заметных событий в жизни школы искусств в последние годы является  традиционный отчётный концерт учащихся, который проходит на сцене </w:t>
      </w:r>
      <w:r w:rsidR="00270356">
        <w:t>МУ «Кесовогорский Ц</w:t>
      </w:r>
      <w:r w:rsidR="00685F32">
        <w:t>ДК»</w:t>
      </w:r>
      <w:r w:rsidRPr="005A1062">
        <w:t xml:space="preserve"> и собирает огромное количество зрителей</w:t>
      </w:r>
      <w:r w:rsidR="00685F32">
        <w:t>. Организуются</w:t>
      </w:r>
      <w:r w:rsidRPr="005A1062">
        <w:t xml:space="preserve"> традиционные </w:t>
      </w:r>
      <w:r w:rsidR="002F2BC4">
        <w:t xml:space="preserve">муниципальные </w:t>
      </w:r>
      <w:r w:rsidRPr="005A1062">
        <w:t xml:space="preserve"> выставки работ учащихся отделения изобразительного искусства.</w:t>
      </w:r>
    </w:p>
    <w:p w:rsidR="005A1062" w:rsidRPr="005A1062" w:rsidRDefault="005A1062" w:rsidP="005A1062">
      <w:pPr>
        <w:tabs>
          <w:tab w:val="left" w:pos="0"/>
        </w:tabs>
        <w:ind w:firstLine="709"/>
        <w:jc w:val="both"/>
      </w:pPr>
      <w:r w:rsidRPr="005A1062">
        <w:lastRenderedPageBreak/>
        <w:t xml:space="preserve">Ежегодно учащиеся  отделения изобразительного искусства становятся стипендиатами Губернатора Тверской области. </w:t>
      </w:r>
    </w:p>
    <w:p w:rsidR="000A7351" w:rsidRDefault="000A7351" w:rsidP="002F2BC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</w:p>
    <w:p w:rsidR="005A1062" w:rsidRPr="005A1062" w:rsidRDefault="005A1062" w:rsidP="002F2BC4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 w:rsidRPr="005A1062">
        <w:rPr>
          <w:b/>
        </w:rPr>
        <w:t>Подраздел II.</w:t>
      </w:r>
      <w:r w:rsidR="002F2BC4">
        <w:rPr>
          <w:b/>
        </w:rPr>
        <w:t xml:space="preserve"> </w:t>
      </w:r>
      <w:r w:rsidRPr="005A1062">
        <w:rPr>
          <w:b/>
        </w:rPr>
        <w:t xml:space="preserve">Основные проблемы в отрасли </w:t>
      </w:r>
      <w:r w:rsidR="00270356">
        <w:rPr>
          <w:b/>
        </w:rPr>
        <w:t>«Культура» Кесовогорского муниципального округа</w:t>
      </w:r>
    </w:p>
    <w:p w:rsidR="005A1062" w:rsidRPr="005A1062" w:rsidRDefault="002E4807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14</w:t>
      </w:r>
      <w:r w:rsidR="005A1062" w:rsidRPr="005A1062">
        <w:t xml:space="preserve">. Анализ результатов реализации </w:t>
      </w:r>
      <w:r w:rsidR="00270356">
        <w:t>политики в сфере культуры округа</w:t>
      </w:r>
      <w:r w:rsidR="005A1062" w:rsidRPr="005A1062">
        <w:t xml:space="preserve"> за последние годы наряду с позитивными базовыми достижениями позволяет выявить ключевые проблемы: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слабая материально-техническая база учреждений культуры, которая не в полной мере отвечает современным требованиям. В учреждения</w:t>
      </w:r>
      <w:r w:rsidR="00270356">
        <w:t>х культуры Кесовогорского муниципального округа</w:t>
      </w:r>
      <w:r w:rsidRPr="005A1062">
        <w:t xml:space="preserve"> требуется продолжение проведения ремонтных работ и комплекса противопожарных </w:t>
      </w:r>
      <w:r w:rsidR="00E437D1">
        <w:t>мероприятий.</w:t>
      </w:r>
      <w:r w:rsidR="002F2BC4">
        <w:t xml:space="preserve"> </w:t>
      </w:r>
      <w:r w:rsidR="00E437D1">
        <w:t>Н</w:t>
      </w:r>
      <w:r w:rsidR="00685F32">
        <w:t xml:space="preserve">еобходимо </w:t>
      </w:r>
      <w:r w:rsidRPr="005A1062">
        <w:t>приобретение звукового и светового оборудования, музыкальных инструментов, износ которых составляет до 80 процентов</w:t>
      </w:r>
      <w:r w:rsidR="00E437D1">
        <w:t>.</w:t>
      </w:r>
      <w:r w:rsidR="002F2BC4">
        <w:t xml:space="preserve"> </w:t>
      </w:r>
      <w:r w:rsidR="00E437D1">
        <w:t xml:space="preserve">Наблюдается </w:t>
      </w:r>
      <w:r w:rsidRPr="005A1062">
        <w:t>физический износ зданий учреждений культуры;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б) дефицит квалифицированных кадров в отрасли, старение профессиональных кадров (средний возраст работников учреждений культуры от 45 до 55 лет и выше), уровень профессиональных компетенций работников культуры </w:t>
      </w:r>
      <w:r w:rsidRPr="00E16316">
        <w:t>не в полной мере отвечает</w:t>
      </w:r>
      <w:r w:rsidRPr="005A1062">
        <w:t xml:space="preserve"> современным требованиям;</w:t>
      </w:r>
    </w:p>
    <w:p w:rsidR="005A1062" w:rsidRPr="005A1062" w:rsidRDefault="00D10D74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в</w:t>
      </w:r>
      <w:r w:rsidR="005A1062" w:rsidRPr="005A1062">
        <w:t>) снижение качества услуг, представляемых в сфере культуры, недостаточно активно используется культурный</w:t>
      </w:r>
      <w:r w:rsidR="00270356">
        <w:t xml:space="preserve"> потенциал Кесовогорского</w:t>
      </w:r>
      <w:r w:rsidR="00735C62">
        <w:t xml:space="preserve"> </w:t>
      </w:r>
      <w:r w:rsidR="00270356">
        <w:t>муниципального округа</w:t>
      </w:r>
      <w:r w:rsidR="005A1062" w:rsidRPr="005A1062">
        <w:t xml:space="preserve">, необходимо дальнейшее насыщение </w:t>
      </w:r>
      <w:r w:rsidR="002F2BC4">
        <w:t>муниципального округа</w:t>
      </w:r>
      <w:r w:rsidR="00270356">
        <w:t xml:space="preserve"> культурными событиями окружного</w:t>
      </w:r>
      <w:r w:rsidR="005A1062" w:rsidRPr="005A1062">
        <w:t>, межрайонного и областного уровней,</w:t>
      </w:r>
      <w:r w:rsidR="00270356">
        <w:t xml:space="preserve"> чтобы обеспечить жителям округа</w:t>
      </w:r>
      <w:r w:rsidR="005A1062" w:rsidRPr="005A1062">
        <w:t xml:space="preserve"> богатый выбор для удовлетворения их запросов и одновременно стимулировать культурные потребности.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E437D1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 w:rsidRPr="005A1062">
        <w:rPr>
          <w:b/>
        </w:rPr>
        <w:t>Подраздел III.</w:t>
      </w:r>
      <w:r w:rsidR="00735C62">
        <w:rPr>
          <w:b/>
        </w:rPr>
        <w:t xml:space="preserve"> </w:t>
      </w:r>
      <w:r w:rsidRPr="005A1062">
        <w:rPr>
          <w:b/>
        </w:rPr>
        <w:t>Основные направления решения проблем</w:t>
      </w:r>
      <w:r w:rsidR="00735C62">
        <w:rPr>
          <w:b/>
        </w:rPr>
        <w:t xml:space="preserve"> </w:t>
      </w:r>
      <w:r w:rsidRPr="005A1062">
        <w:rPr>
          <w:b/>
        </w:rPr>
        <w:t xml:space="preserve">в отрасли </w:t>
      </w:r>
      <w:r w:rsidR="00270356">
        <w:rPr>
          <w:b/>
        </w:rPr>
        <w:t>«Культура» Кесовогорского муниципального округа</w:t>
      </w:r>
    </w:p>
    <w:p w:rsidR="005A1062" w:rsidRPr="005A1062" w:rsidRDefault="002E4807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15</w:t>
      </w:r>
      <w:r w:rsidR="005A1062" w:rsidRPr="005A1062">
        <w:t>. Для укрепления материально-технической базы муниципальных учреждений</w:t>
      </w:r>
      <w:r w:rsidR="00270356">
        <w:t xml:space="preserve"> культуры Кесовогорского муниципального округа</w:t>
      </w:r>
      <w:r w:rsidR="005A1062" w:rsidRPr="005A1062">
        <w:t xml:space="preserve"> планируется: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проведение ремонтных работ в муниципальных учреждения</w:t>
      </w:r>
      <w:r w:rsidR="00270356">
        <w:t>х культуры Кесовогорского муниципального округа</w:t>
      </w:r>
      <w:r w:rsidRPr="005A1062">
        <w:t>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продолжение проведения всего комплекса противопожарных мероприятий;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приобретение звукового, светового и другого специального оборудования, музыкальных инструментов;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комплектование библиотечных фондов;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д) приобретение автотранспорта для организации культурно-досуговой деятельности.</w:t>
      </w:r>
    </w:p>
    <w:p w:rsidR="005A1062" w:rsidRPr="00CA5BAF" w:rsidRDefault="002E4807" w:rsidP="005A1062">
      <w:pPr>
        <w:widowControl w:val="0"/>
        <w:autoSpaceDE w:val="0"/>
        <w:autoSpaceDN w:val="0"/>
        <w:adjustRightInd w:val="0"/>
        <w:ind w:firstLine="709"/>
        <w:jc w:val="both"/>
        <w:rPr>
          <w:highlight w:val="darkCyan"/>
        </w:rPr>
      </w:pPr>
      <w:r w:rsidRPr="00CA5BAF">
        <w:rPr>
          <w:highlight w:val="darkCyan"/>
        </w:rPr>
        <w:t>16</w:t>
      </w:r>
      <w:r w:rsidR="005A1062" w:rsidRPr="00CA5BAF">
        <w:rPr>
          <w:highlight w:val="darkCyan"/>
        </w:rPr>
        <w:t>. В целях решения кадровых проблем в отрасли планируется: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CA5BAF">
        <w:rPr>
          <w:highlight w:val="darkCyan"/>
        </w:rPr>
        <w:t>а) реализация в М</w:t>
      </w:r>
      <w:r w:rsidR="00E437D1" w:rsidRPr="00CA5BAF">
        <w:rPr>
          <w:highlight w:val="darkCyan"/>
        </w:rPr>
        <w:t>Б</w:t>
      </w:r>
      <w:r w:rsidRPr="00CA5BAF">
        <w:rPr>
          <w:highlight w:val="darkCyan"/>
        </w:rPr>
        <w:t>У ДО «</w:t>
      </w:r>
      <w:r w:rsidR="00270356" w:rsidRPr="00CA5BAF">
        <w:rPr>
          <w:highlight w:val="darkCyan"/>
        </w:rPr>
        <w:t>Кесовогорская</w:t>
      </w:r>
      <w:r w:rsidR="00735C62" w:rsidRPr="00CA5BAF">
        <w:rPr>
          <w:highlight w:val="darkCyan"/>
        </w:rPr>
        <w:t xml:space="preserve"> </w:t>
      </w:r>
      <w:r w:rsidR="006358F0" w:rsidRPr="00CA5BAF">
        <w:rPr>
          <w:highlight w:val="darkCyan"/>
        </w:rPr>
        <w:t>ДШИ</w:t>
      </w:r>
      <w:r w:rsidRPr="00CA5BAF">
        <w:rPr>
          <w:highlight w:val="darkCyan"/>
        </w:rPr>
        <w:t>» дополнительных предпрофессиональных общеобразовательных программ в области искусств;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C014B">
        <w:t>б)  повышение оплаты труда работнико</w:t>
      </w:r>
      <w:r w:rsidR="006D1F5B" w:rsidRPr="005C014B">
        <w:t xml:space="preserve">в отрасли "Культура" и </w:t>
      </w:r>
      <w:r w:rsidR="005C014B" w:rsidRPr="005C014B">
        <w:t xml:space="preserve"> поддержание ее среднего уровня </w:t>
      </w:r>
      <w:r w:rsidR="00736F33">
        <w:t>на</w:t>
      </w:r>
      <w:r w:rsidR="005C014B" w:rsidRPr="005C014B">
        <w:t xml:space="preserve">  уровн</w:t>
      </w:r>
      <w:r w:rsidR="00736F33">
        <w:t>е</w:t>
      </w:r>
      <w:r w:rsidR="002F2BC4">
        <w:t xml:space="preserve"> </w:t>
      </w:r>
      <w:r w:rsidRPr="005C014B">
        <w:t>средней заработной платы в Тверской области.</w:t>
      </w:r>
    </w:p>
    <w:p w:rsidR="005A1062" w:rsidRPr="005A1062" w:rsidRDefault="002E4807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17</w:t>
      </w:r>
      <w:r w:rsidR="005A1062" w:rsidRPr="005A1062">
        <w:t>. В библиотечной сфере первостепенными являются следующие задачи, направленные на решение проблем: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комплектование библиотечных фондов путем получения субсидий из областного бюджета Тверской области и федерального бюджета на комплектование библиотечных фондов муниципальных библиотек Тверской области;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дальнейшее развитие информационных технологий в библиотечном деле;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расширение форм библиотечного обслуживания, спектра услуг библиотек.</w:t>
      </w:r>
    </w:p>
    <w:p w:rsidR="005A1062" w:rsidRPr="005A1062" w:rsidRDefault="002E4807" w:rsidP="005A1062">
      <w:pPr>
        <w:widowControl w:val="0"/>
        <w:autoSpaceDE w:val="0"/>
        <w:autoSpaceDN w:val="0"/>
        <w:adjustRightInd w:val="0"/>
        <w:ind w:left="707" w:firstLine="2"/>
        <w:jc w:val="both"/>
      </w:pPr>
      <w:r>
        <w:t>18</w:t>
      </w:r>
      <w:r w:rsidR="005A1062" w:rsidRPr="005A1062">
        <w:t>. Приоритетными в области развития музейного дела являются следующие задачи: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обеспечение сохранности и реставрации музейных предметов и коллекций;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обеспечение роста посещаемости музе</w:t>
      </w:r>
      <w:r w:rsidR="00E437D1">
        <w:t>я</w:t>
      </w:r>
      <w:r w:rsidRPr="005A1062">
        <w:t xml:space="preserve"> за счет внедрения новых форм работы и увеличения основного экспозиционного фонда;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в) осуществление обмена выставками между музеями других муниципальных </w:t>
      </w:r>
      <w:r w:rsidRPr="005A1062">
        <w:lastRenderedPageBreak/>
        <w:t>образований области;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привлечение в музе</w:t>
      </w:r>
      <w:r w:rsidR="00E437D1">
        <w:t>й</w:t>
      </w:r>
      <w:r w:rsidRPr="005A1062">
        <w:t xml:space="preserve"> посетителей - представителей молодежной аудитории.</w:t>
      </w:r>
    </w:p>
    <w:p w:rsidR="005A1062" w:rsidRPr="005A1062" w:rsidRDefault="002E4807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19</w:t>
      </w:r>
      <w:r w:rsidR="005A1062" w:rsidRPr="005A1062">
        <w:t>. Развитие культурно-досуговой деятельности и любительского народного т</w:t>
      </w:r>
      <w:r w:rsidR="00270356">
        <w:t>ворчества в Кесовогорском муниципальном округе</w:t>
      </w:r>
      <w:r w:rsidR="00735C62">
        <w:t xml:space="preserve"> </w:t>
      </w:r>
      <w:r w:rsidR="00E437D1">
        <w:t xml:space="preserve">осуществляется </w:t>
      </w:r>
      <w:r w:rsidR="005A1062" w:rsidRPr="005A1062">
        <w:t xml:space="preserve">путем расширения объемов и видов услуг для населения. </w:t>
      </w:r>
      <w:r w:rsidR="00E437D1">
        <w:t>Н</w:t>
      </w:r>
      <w:r w:rsidR="00270356">
        <w:t>а базе МУ «Кесовогорский Ц</w:t>
      </w:r>
      <w:r w:rsidR="005A1062" w:rsidRPr="005A1062">
        <w:t xml:space="preserve">ДК» </w:t>
      </w:r>
      <w:r w:rsidR="00E437D1">
        <w:t xml:space="preserve">происходит реализация </w:t>
      </w:r>
      <w:r w:rsidR="005A1062" w:rsidRPr="005A1062">
        <w:t>проектов просветительской и культурно-досуговой направленности.</w:t>
      </w:r>
    </w:p>
    <w:p w:rsidR="005A1062" w:rsidRPr="005A1062" w:rsidRDefault="002E4807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 20</w:t>
      </w:r>
      <w:r w:rsidR="005A1062" w:rsidRPr="005A1062">
        <w:t>. В целях обеспечения многообразия художественной, творчес</w:t>
      </w:r>
      <w:r w:rsidR="00270356">
        <w:t xml:space="preserve">кой жизни Кесовогорского муниципального округа </w:t>
      </w:r>
      <w:r w:rsidR="005A1062" w:rsidRPr="005A1062">
        <w:t>будет осуществлена реализация социально значимых культурных проектов, в том числе поддержка проектов любительских творческих коллективов.</w:t>
      </w:r>
    </w:p>
    <w:p w:rsidR="00735C62" w:rsidRDefault="00735C62" w:rsidP="00BC5C53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A1062" w:rsidRPr="005A1062" w:rsidRDefault="005A1062" w:rsidP="00BC5C5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Раздел II.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Цель муниципальной программы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21</w:t>
      </w:r>
      <w:r w:rsidR="005A1062" w:rsidRPr="005A1062">
        <w:t>. Проведенный анализ состояния отрасли и определение приоритетных направлений развити</w:t>
      </w:r>
      <w:r w:rsidR="00270356">
        <w:t>я культуры Кесовогорского муниципального округа</w:t>
      </w:r>
      <w:r w:rsidR="005A1062" w:rsidRPr="005A1062">
        <w:t xml:space="preserve"> позволяют определить цель муниципальной программы - создание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22</w:t>
      </w:r>
      <w:r w:rsidR="005A1062" w:rsidRPr="005A1062">
        <w:t>. Основными показателями конечного результата достижения цели муниципальной программы являются: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уровень удовлетвореннос</w:t>
      </w:r>
      <w:r w:rsidR="00270356">
        <w:t>ти населения Кесовогорского муниципального округа</w:t>
      </w:r>
      <w:r w:rsidRPr="005A1062">
        <w:t xml:space="preserve"> культурной жизнью в </w:t>
      </w:r>
      <w:r w:rsidR="002F2BC4">
        <w:t>муниципальном округе</w:t>
      </w:r>
      <w:r w:rsidRPr="005A1062">
        <w:t>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количество муниципальных услуг в отрасли «Культура», предоставляемых муниципальными учреждениями</w:t>
      </w:r>
      <w:r w:rsidR="00270356">
        <w:t xml:space="preserve"> культуры Кесовогорского муниципального округа</w:t>
      </w:r>
      <w:r w:rsidRPr="005A1062">
        <w:t>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отношение средней заработной платы работников муниципальных учреждений культуры к средней заработной плате в Тверской области;</w:t>
      </w:r>
    </w:p>
    <w:p w:rsid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г) отношение средней заработной платы педагогических работников учреждения дополнительного образования детей в отрасли </w:t>
      </w:r>
      <w:r w:rsidR="00270356">
        <w:t>«Культура» Кесовогорского муниципального округа</w:t>
      </w:r>
      <w:r w:rsidRPr="005A1062">
        <w:t xml:space="preserve"> к средней зара</w:t>
      </w:r>
      <w:r w:rsidR="00735C62">
        <w:t>ботной плате в Тверской области;</w:t>
      </w:r>
    </w:p>
    <w:p w:rsidR="00226EBB" w:rsidRPr="005A1062" w:rsidRDefault="00226EBB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д) у</w:t>
      </w:r>
      <w:r w:rsidRPr="00226EBB">
        <w:t>ровень средней  заработной платы работников списочного состава  муниципальных учреждени</w:t>
      </w:r>
      <w:r w:rsidR="00270356">
        <w:t>й культуры Кесовогорского муниципального округа</w:t>
      </w:r>
      <w:r>
        <w:t>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23</w:t>
      </w:r>
      <w:r w:rsidR="005A1062" w:rsidRPr="005A1062">
        <w:t>. Значения показателей цели муниципальной программы по года</w:t>
      </w:r>
      <w:r w:rsidR="00E437D1">
        <w:t>м ее реализации приведены в приложении к</w:t>
      </w:r>
      <w:r w:rsidR="005A1062" w:rsidRPr="005A1062">
        <w:t xml:space="preserve"> настоящей муниципальной</w:t>
      </w:r>
      <w:r w:rsidR="00F46748">
        <w:t xml:space="preserve"> программе</w:t>
      </w:r>
      <w:r w:rsidR="005A1062" w:rsidRPr="005A1062">
        <w:t>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24</w:t>
      </w:r>
      <w:r w:rsidR="005A1062" w:rsidRPr="00E16316">
        <w:t>.</w:t>
      </w:r>
      <w:r w:rsidR="005A1062" w:rsidRPr="005A1062">
        <w:t xml:space="preserve"> Описание </w:t>
      </w:r>
      <w:hyperlink w:anchor="Par1783" w:history="1">
        <w:r w:rsidR="005A1062" w:rsidRPr="005A1062">
          <w:t>характеристик</w:t>
        </w:r>
      </w:hyperlink>
      <w:r w:rsidR="005A1062" w:rsidRPr="005A1062">
        <w:t xml:space="preserve"> показателей цели муниципальной программы приведены в приложении к настоящей муниципальной</w:t>
      </w:r>
      <w:r w:rsidR="0047756A">
        <w:t xml:space="preserve"> программе</w:t>
      </w:r>
      <w:r w:rsidR="005A1062" w:rsidRPr="005A1062">
        <w:t>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A1062">
        <w:rPr>
          <w:b/>
        </w:rPr>
        <w:t>Раздел III.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Подпрограммы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8"/>
        <w:jc w:val="both"/>
      </w:pPr>
      <w:r>
        <w:t>25</w:t>
      </w:r>
      <w:r w:rsidR="005A1062" w:rsidRPr="005A1062">
        <w:t>. Реализация муниципальной программы связана с выполнением следующих подпрограмм: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8"/>
        <w:jc w:val="both"/>
      </w:pPr>
      <w:r w:rsidRPr="005A1062">
        <w:t xml:space="preserve">а) </w:t>
      </w:r>
      <w:hyperlink w:anchor="Par245" w:history="1">
        <w:r w:rsidRPr="005A1062">
          <w:t>подпрограмма 1</w:t>
        </w:r>
      </w:hyperlink>
      <w:r w:rsidRPr="005A1062">
        <w:t xml:space="preserve"> "Сохранение и развитие культурного </w:t>
      </w:r>
      <w:r w:rsidR="00270356">
        <w:t>потенциала Кесовогорского муниципального округа</w:t>
      </w:r>
      <w:r w:rsidRPr="005A1062">
        <w:t>";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8"/>
        <w:jc w:val="both"/>
      </w:pPr>
      <w:r w:rsidRPr="005A1062">
        <w:t xml:space="preserve">б) </w:t>
      </w:r>
      <w:hyperlink w:anchor="Par354" w:history="1">
        <w:r w:rsidRPr="005A1062">
          <w:t>подпрограмма 2</w:t>
        </w:r>
      </w:hyperlink>
      <w:r w:rsidRPr="005A1062">
        <w:t xml:space="preserve"> "Реализация социально значимых проектов в отрасли «Культура»;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8"/>
        <w:jc w:val="both"/>
      </w:pPr>
      <w:r w:rsidRPr="005A1062">
        <w:t xml:space="preserve">в) обеспечивающая </w:t>
      </w:r>
      <w:hyperlink w:anchor="Par540" w:history="1">
        <w:r w:rsidRPr="005A1062">
          <w:t>подпрограмма</w:t>
        </w:r>
      </w:hyperlink>
      <w:r w:rsidRPr="005A1062">
        <w:t>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4D3FA5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bookmarkStart w:id="0" w:name="Par245"/>
      <w:bookmarkEnd w:id="0"/>
      <w:r w:rsidRPr="005A1062">
        <w:rPr>
          <w:b/>
        </w:rPr>
        <w:t>Подраздел I.</w:t>
      </w:r>
      <w:r w:rsidR="002F2BC4">
        <w:rPr>
          <w:b/>
        </w:rPr>
        <w:t xml:space="preserve"> </w:t>
      </w:r>
      <w:r w:rsidRPr="005A1062">
        <w:rPr>
          <w:b/>
        </w:rPr>
        <w:t>Подпрограмма 1 "Сохранение и развитие культурного</w:t>
      </w:r>
      <w:r w:rsidR="00735C62">
        <w:rPr>
          <w:b/>
        </w:rPr>
        <w:t xml:space="preserve"> </w:t>
      </w:r>
      <w:r w:rsidR="00270356">
        <w:rPr>
          <w:b/>
        </w:rPr>
        <w:t>потенциала Кесовогорского муниципального округа</w:t>
      </w:r>
      <w:r w:rsidRPr="005A1062">
        <w:rPr>
          <w:b/>
        </w:rPr>
        <w:t>"</w:t>
      </w:r>
    </w:p>
    <w:p w:rsidR="000A7351" w:rsidRDefault="000A7351" w:rsidP="00D10AC0">
      <w:pPr>
        <w:widowControl w:val="0"/>
        <w:autoSpaceDE w:val="0"/>
        <w:autoSpaceDN w:val="0"/>
        <w:adjustRightInd w:val="0"/>
        <w:ind w:firstLine="708"/>
        <w:outlineLvl w:val="3"/>
        <w:rPr>
          <w:b/>
        </w:rPr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outlineLvl w:val="3"/>
        <w:rPr>
          <w:b/>
        </w:rPr>
      </w:pPr>
      <w:r w:rsidRPr="005A1062">
        <w:rPr>
          <w:b/>
        </w:rPr>
        <w:t>Глава 1</w:t>
      </w:r>
      <w:r w:rsidR="00734CA6">
        <w:rPr>
          <w:b/>
        </w:rPr>
        <w:t>.</w:t>
      </w:r>
      <w:r w:rsidRPr="005A1062">
        <w:rPr>
          <w:b/>
        </w:rPr>
        <w:t>Задачи подпрограммы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26</w:t>
      </w:r>
      <w:r w:rsidR="005A1062" w:rsidRPr="005A1062">
        <w:t>. Реализация подпрограммы 1 "Сохранение и развитие культурного потен</w:t>
      </w:r>
      <w:r w:rsidR="00270356">
        <w:t xml:space="preserve">циала </w:t>
      </w:r>
      <w:r w:rsidR="00270356">
        <w:lastRenderedPageBreak/>
        <w:t>Кесовогорского  муниципального округа</w:t>
      </w:r>
      <w:r w:rsidR="005A1062" w:rsidRPr="005A1062">
        <w:t>" (далее - подпрограмма 1) связана с решением следующих задач: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задача 1 "Сохранение и развитие библиотечного и музейного дела";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задача 2 "Поддержка самодеятельного искусства и народного творчества";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задача 3 "Развитие дополнительного образования и подготовка педагогичес</w:t>
      </w:r>
      <w:r w:rsidR="00E16316">
        <w:t>ких кадров в отрасли «Культура».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27</w:t>
      </w:r>
      <w:r w:rsidR="005A1062" w:rsidRPr="005A1062">
        <w:t>. Решение задачи 1 "Сохранение и развитие библиотечного и музейного дела" оценивается с помощью следующих показателей:</w:t>
      </w:r>
    </w:p>
    <w:p w:rsidR="005A1062" w:rsidRPr="005A1062" w:rsidRDefault="00270356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а) количество посещений МУ «Кесовогорская</w:t>
      </w:r>
      <w:r w:rsidR="00735C62">
        <w:t xml:space="preserve"> </w:t>
      </w:r>
      <w:r w:rsidR="005A1062" w:rsidRPr="005A1062">
        <w:t>ЦБ</w:t>
      </w:r>
      <w:r>
        <w:t>С</w:t>
      </w:r>
      <w:r w:rsidR="005A1062" w:rsidRPr="005A1062">
        <w:t>»;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количество экземпляров новых пост</w:t>
      </w:r>
      <w:r w:rsidR="00270356">
        <w:t>уплений в библиотечные фонды МУ «Кесовогорская</w:t>
      </w:r>
      <w:r w:rsidR="00735C62">
        <w:t xml:space="preserve"> </w:t>
      </w:r>
      <w:r w:rsidRPr="005A1062">
        <w:t>ЦБ</w:t>
      </w:r>
      <w:r w:rsidR="00270356">
        <w:t>С</w:t>
      </w:r>
      <w:r w:rsidRPr="005A1062">
        <w:t>»;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количество посещений М</w:t>
      </w:r>
      <w:r w:rsidR="00E16316">
        <w:t>А</w:t>
      </w:r>
      <w:r w:rsidR="00270356">
        <w:t>У «Краеведческий музей</w:t>
      </w:r>
      <w:r w:rsidRPr="005A1062">
        <w:t>»;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количество единиц хранения  в М</w:t>
      </w:r>
      <w:r w:rsidR="00E16316">
        <w:t>А</w:t>
      </w:r>
      <w:r w:rsidR="00270356">
        <w:t>У «Краеведческий музей</w:t>
      </w:r>
      <w:r w:rsidRPr="005A1062">
        <w:t>».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28</w:t>
      </w:r>
      <w:r w:rsidR="005A1062" w:rsidRPr="005A1062">
        <w:t>. Решение задачи 2 "Поддержка самодеятельного  искусства и народного творчества" оценивается с помощью следующих показателей: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количество любительских формирований самодеятельного народного творчества;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б) количество участников любительских формирований самодеятельного народного творчества. 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29</w:t>
      </w:r>
      <w:r w:rsidR="005A1062" w:rsidRPr="005A1062">
        <w:t>. Решение задачи 3 "Развитие дополнительного образования и подготовка кадров в отрасли «Культура»" оценивается с помощью следующих показателей: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охват детей и подростков, занимающихся в системе дополнительного образования;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количество работников образования отрасли «Культура», повысивших свою квалификацию.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30</w:t>
      </w:r>
      <w:r w:rsidR="005A1062" w:rsidRPr="005A1062">
        <w:t xml:space="preserve">. Значения показателей задач подпрограммы 1 по годам реализации муниципальной программы приведены в </w:t>
      </w:r>
      <w:hyperlink w:anchor="Par788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31</w:t>
      </w:r>
      <w:r w:rsidR="005A1062" w:rsidRPr="00E16316">
        <w:t>.</w:t>
      </w:r>
      <w:r w:rsidR="005A1062" w:rsidRPr="005A1062">
        <w:t xml:space="preserve"> Описание характеристик показателей задач подпрограммы 1 приведено в </w:t>
      </w:r>
      <w:hyperlink w:anchor="Par1851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outlineLvl w:val="3"/>
        <w:rPr>
          <w:b/>
        </w:rPr>
      </w:pPr>
      <w:r w:rsidRPr="005A1062">
        <w:rPr>
          <w:b/>
        </w:rPr>
        <w:t>Глава 2</w:t>
      </w:r>
      <w:r w:rsidR="00734CA6">
        <w:rPr>
          <w:b/>
        </w:rPr>
        <w:t>.</w:t>
      </w:r>
      <w:r w:rsidRPr="005A1062">
        <w:rPr>
          <w:b/>
        </w:rPr>
        <w:t>Мероприятия подпрограммы</w:t>
      </w:r>
    </w:p>
    <w:p w:rsidR="005A1062" w:rsidRPr="005A1062" w:rsidRDefault="00241126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3</w:t>
      </w:r>
      <w:r w:rsidR="002E4807">
        <w:t>2</w:t>
      </w:r>
      <w:r w:rsidR="005A1062" w:rsidRPr="005A1062">
        <w:t>. Решение задачи 1 "Сохранение и развитие библиотечного музейного дела" осуществляется посредством выполнения следующих мероприятий подпрограммы: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Par275"/>
      <w:bookmarkEnd w:id="1"/>
      <w:r w:rsidRPr="005A1062">
        <w:t>а) мероприятие "Оказание муниципальной услуги библиотеч</w:t>
      </w:r>
      <w:r w:rsidR="00270356">
        <w:t>ного обслуживания населения  МУ</w:t>
      </w:r>
      <w:r w:rsidRPr="005A1062">
        <w:t xml:space="preserve"> «К</w:t>
      </w:r>
      <w:r w:rsidR="00270356">
        <w:t>есовогорская</w:t>
      </w:r>
      <w:r w:rsidR="00735C62">
        <w:t xml:space="preserve"> </w:t>
      </w:r>
      <w:r w:rsidRPr="005A1062">
        <w:t>ЦБ</w:t>
      </w:r>
      <w:r w:rsidR="00270356">
        <w:t>С</w:t>
      </w:r>
      <w:r w:rsidRPr="005A1062">
        <w:t>»";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мероприятие «Уплата налога на имущество библиотеками»;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мероприятие «Организация муниципальной услуги музейного обслуживания населения»;</w:t>
      </w:r>
    </w:p>
    <w:p w:rsidR="006358F0" w:rsidRPr="005A1062" w:rsidRDefault="006358F0" w:rsidP="006358F0">
      <w:pPr>
        <w:widowControl w:val="0"/>
        <w:autoSpaceDE w:val="0"/>
        <w:autoSpaceDN w:val="0"/>
        <w:adjustRightInd w:val="0"/>
        <w:ind w:firstLine="709"/>
        <w:jc w:val="both"/>
      </w:pPr>
      <w:bookmarkStart w:id="2" w:name="Par276"/>
      <w:bookmarkStart w:id="3" w:name="Par277"/>
      <w:bookmarkStart w:id="4" w:name="Par278"/>
      <w:bookmarkEnd w:id="2"/>
      <w:bookmarkEnd w:id="3"/>
      <w:bookmarkEnd w:id="4"/>
      <w:r w:rsidRPr="005A1062">
        <w:t>г) мероприятие «Уплата налога на имущество музеем»;</w:t>
      </w:r>
    </w:p>
    <w:p w:rsidR="006358F0" w:rsidRDefault="006358F0" w:rsidP="006358F0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д) мероприятие «Обеспечение сохран</w:t>
      </w:r>
      <w:r>
        <w:t>ности музейных экспонатов»;</w:t>
      </w:r>
    </w:p>
    <w:p w:rsidR="006358F0" w:rsidRDefault="006358F0" w:rsidP="006358F0">
      <w:pPr>
        <w:widowControl w:val="0"/>
        <w:autoSpaceDE w:val="0"/>
        <w:autoSpaceDN w:val="0"/>
        <w:adjustRightInd w:val="0"/>
        <w:ind w:firstLine="709"/>
        <w:jc w:val="both"/>
      </w:pPr>
      <w:r>
        <w:t>е)</w:t>
      </w:r>
      <w:r w:rsidR="00735C62">
        <w:t xml:space="preserve"> </w:t>
      </w:r>
      <w:r>
        <w:t>мероприятие «</w:t>
      </w:r>
      <w:r w:rsidRPr="001B0055">
        <w:t>Повышение заработной платы работникам муниципальных учреждений культуры Тверской области</w:t>
      </w:r>
      <w:r w:rsidR="00270356">
        <w:t xml:space="preserve"> - МУ</w:t>
      </w:r>
      <w:r w:rsidR="006944AD">
        <w:t xml:space="preserve"> «</w:t>
      </w:r>
      <w:r w:rsidRPr="001B0055">
        <w:t>К</w:t>
      </w:r>
      <w:r w:rsidR="00270356">
        <w:t>есовогорская</w:t>
      </w:r>
      <w:r w:rsidR="00735C62">
        <w:t xml:space="preserve"> </w:t>
      </w:r>
      <w:r w:rsidRPr="001B0055">
        <w:t>ЦБ</w:t>
      </w:r>
      <w:r w:rsidR="00270356">
        <w:t>С</w:t>
      </w:r>
      <w:r w:rsidR="006944AD">
        <w:t>»</w:t>
      </w:r>
      <w:r w:rsidRPr="001B0055">
        <w:t xml:space="preserve"> за счет средств областного бюджета</w:t>
      </w:r>
      <w:r>
        <w:t>»;</w:t>
      </w:r>
    </w:p>
    <w:p w:rsidR="006358F0" w:rsidRPr="005A1062" w:rsidRDefault="006944AD" w:rsidP="006358F0">
      <w:pPr>
        <w:widowControl w:val="0"/>
        <w:autoSpaceDE w:val="0"/>
        <w:autoSpaceDN w:val="0"/>
        <w:adjustRightInd w:val="0"/>
        <w:ind w:firstLine="709"/>
        <w:jc w:val="both"/>
      </w:pPr>
      <w:r>
        <w:t>ж</w:t>
      </w:r>
      <w:r w:rsidR="006358F0">
        <w:t>)</w:t>
      </w:r>
      <w:r w:rsidR="00735C62">
        <w:t xml:space="preserve"> </w:t>
      </w:r>
      <w:r w:rsidR="006358F0">
        <w:t>мероприятие «</w:t>
      </w:r>
      <w:r w:rsidR="006358F0" w:rsidRPr="001B0055">
        <w:t>Повышение заработной платы работникам муниципальных учреждений культуры Тверской области</w:t>
      </w:r>
      <w:r w:rsidR="00521C2F">
        <w:t xml:space="preserve"> – МАУ «Краеведческий музей</w:t>
      </w:r>
      <w:r>
        <w:t>»</w:t>
      </w:r>
      <w:r w:rsidR="006358F0" w:rsidRPr="001B0055">
        <w:t xml:space="preserve"> за счет средств областного бюджета</w:t>
      </w:r>
      <w:r w:rsidR="006358F0">
        <w:t>»</w:t>
      </w:r>
      <w:r w:rsidR="004D3FA5">
        <w:t>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33</w:t>
      </w:r>
      <w:r w:rsidR="005A1062" w:rsidRPr="005A1062">
        <w:t xml:space="preserve">. </w:t>
      </w:r>
      <w:r w:rsidR="005A1062" w:rsidRPr="00A42D1F">
        <w:t xml:space="preserve">Реализация мероприятий, указанных в </w:t>
      </w:r>
      <w:r w:rsidR="0029377B" w:rsidRPr="00A42D1F">
        <w:t xml:space="preserve">пункте </w:t>
      </w:r>
      <w:r w:rsidR="0047756A" w:rsidRPr="00A42D1F">
        <w:t>3</w:t>
      </w:r>
      <w:r w:rsidR="00736F33">
        <w:t>2</w:t>
      </w:r>
      <w:r w:rsidR="005A1062" w:rsidRPr="00A42D1F">
        <w:t xml:space="preserve"> настоящей муниципальной программы, осуществляе</w:t>
      </w:r>
      <w:r w:rsidR="00A42D1F" w:rsidRPr="00A42D1F">
        <w:t>тся за счёт бюджетных средств  Кесовогорского муниципального</w:t>
      </w:r>
      <w:r w:rsidR="00521C2F">
        <w:t xml:space="preserve"> округа</w:t>
      </w:r>
      <w:r w:rsidR="00735C62">
        <w:t xml:space="preserve"> </w:t>
      </w:r>
      <w:r w:rsidR="00521C2F">
        <w:t>на основании бюджетной сметы МУ «Кесовогорская</w:t>
      </w:r>
      <w:r w:rsidR="00735C62">
        <w:t xml:space="preserve"> </w:t>
      </w:r>
      <w:r w:rsidR="005A1062" w:rsidRPr="00A42D1F">
        <w:t>ЦБ</w:t>
      </w:r>
      <w:r w:rsidR="00521C2F">
        <w:t>С</w:t>
      </w:r>
      <w:r w:rsidR="005A1062" w:rsidRPr="00A42D1F">
        <w:t>» и М</w:t>
      </w:r>
      <w:r w:rsidR="0029377B" w:rsidRPr="00A42D1F">
        <w:t>А</w:t>
      </w:r>
      <w:r w:rsidR="00521C2F">
        <w:t>У «Краеведческий музей</w:t>
      </w:r>
      <w:r w:rsidR="005A1062" w:rsidRPr="00A42D1F">
        <w:t>».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34</w:t>
      </w:r>
      <w:r w:rsidR="005A1062" w:rsidRPr="005A1062">
        <w:t xml:space="preserve">. Решение задачи 2 </w:t>
      </w:r>
      <w:r w:rsidR="00B43A41">
        <w:t>«</w:t>
      </w:r>
      <w:r w:rsidR="005A1062" w:rsidRPr="005A1062">
        <w:t>Поддержка самодеятельного искусства и народного творчества</w:t>
      </w:r>
      <w:r w:rsidR="00B43A41">
        <w:t>»</w:t>
      </w:r>
      <w:r w:rsidR="005A1062" w:rsidRPr="005A1062">
        <w:t xml:space="preserve"> осуществляется посредством выполнения следующих мероприятий подпрограммы 1: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bookmarkStart w:id="5" w:name="Par287"/>
      <w:bookmarkEnd w:id="5"/>
      <w:r w:rsidRPr="005A1062">
        <w:t xml:space="preserve">а) мероприятие </w:t>
      </w:r>
      <w:r w:rsidR="00736F33">
        <w:t>«</w:t>
      </w:r>
      <w:r w:rsidRPr="005A1062">
        <w:t xml:space="preserve">Оказание муниципальной услуги культурно-досугового </w:t>
      </w:r>
      <w:r w:rsidRPr="005A1062">
        <w:lastRenderedPageBreak/>
        <w:t>обслуживания населения</w:t>
      </w:r>
      <w:r w:rsidR="00B43A41">
        <w:t>»</w:t>
      </w:r>
      <w:r w:rsidRPr="005A1062">
        <w:t>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мероприятие «Уплата налога на имущество учреждениями культуры клубного типа»;</w:t>
      </w:r>
    </w:p>
    <w:p w:rsidR="0029377B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мероприятие «Обеспечение сохранности муниципальных учреждений</w:t>
      </w:r>
      <w:r w:rsidR="00521C2F">
        <w:t xml:space="preserve"> культуры  Кесовогорского муниципального округа</w:t>
      </w:r>
      <w:r w:rsidRPr="005A1062">
        <w:t>»</w:t>
      </w:r>
      <w:r w:rsidR="0029377B">
        <w:t>;</w:t>
      </w:r>
    </w:p>
    <w:p w:rsidR="006944AD" w:rsidRDefault="006944AD" w:rsidP="006944AD">
      <w:pPr>
        <w:widowControl w:val="0"/>
        <w:autoSpaceDE w:val="0"/>
        <w:autoSpaceDN w:val="0"/>
        <w:adjustRightInd w:val="0"/>
        <w:ind w:firstLine="709"/>
        <w:jc w:val="both"/>
      </w:pPr>
      <w:bookmarkStart w:id="6" w:name="Par289"/>
      <w:bookmarkEnd w:id="6"/>
      <w:r>
        <w:t>г) мероприятие «Повышение заработной платы работникам муниципальных учреждений культуры Тверской области – МУ «</w:t>
      </w:r>
      <w:r w:rsidR="00521C2F">
        <w:t>Кесовогорский ЦД</w:t>
      </w:r>
      <w:r w:rsidR="00B616FE">
        <w:t>К»</w:t>
      </w:r>
      <w:r>
        <w:t xml:space="preserve"> за счет средств областного бюджета»</w:t>
      </w:r>
      <w:r w:rsidR="00B616FE">
        <w:t>;</w:t>
      </w:r>
    </w:p>
    <w:p w:rsidR="006944AD" w:rsidRDefault="006944AD" w:rsidP="006944AD">
      <w:pPr>
        <w:widowControl w:val="0"/>
        <w:autoSpaceDE w:val="0"/>
        <w:autoSpaceDN w:val="0"/>
        <w:adjustRightInd w:val="0"/>
        <w:ind w:firstLine="709"/>
        <w:jc w:val="both"/>
      </w:pPr>
      <w:r>
        <w:t>д)  мероприятие «Расходы местного бюджета на софинансирование повышения заработной платы работникам муниципальных учреждени</w:t>
      </w:r>
      <w:r w:rsidR="00521C2F">
        <w:t>й культуры Кесовогорского муниципального округа</w:t>
      </w:r>
      <w:r w:rsidR="002F2BC4">
        <w:t>»</w:t>
      </w:r>
      <w:r>
        <w:t>;</w:t>
      </w:r>
    </w:p>
    <w:p w:rsidR="00B616FE" w:rsidRDefault="006944AD" w:rsidP="006944AD">
      <w:pPr>
        <w:widowControl w:val="0"/>
        <w:autoSpaceDE w:val="0"/>
        <w:autoSpaceDN w:val="0"/>
        <w:adjustRightInd w:val="0"/>
        <w:ind w:firstLine="709"/>
        <w:jc w:val="both"/>
      </w:pPr>
      <w:r>
        <w:t>е) мероприятие «Повышение заработной платы до</w:t>
      </w:r>
      <w:r w:rsidR="002F2BC4">
        <w:t xml:space="preserve"> </w:t>
      </w:r>
      <w:r>
        <w:t>МРОТ за счет средств областного бюджета</w:t>
      </w:r>
      <w:r w:rsidR="002F2BC4">
        <w:t>»</w:t>
      </w:r>
      <w:r>
        <w:t>.</w:t>
      </w:r>
    </w:p>
    <w:p w:rsidR="005A1062" w:rsidRPr="005A1062" w:rsidRDefault="002E4807" w:rsidP="006944AD">
      <w:pPr>
        <w:widowControl w:val="0"/>
        <w:autoSpaceDE w:val="0"/>
        <w:autoSpaceDN w:val="0"/>
        <w:adjustRightInd w:val="0"/>
        <w:ind w:firstLine="709"/>
        <w:jc w:val="both"/>
      </w:pPr>
      <w:r>
        <w:t>35</w:t>
      </w:r>
      <w:r w:rsidR="005A1062" w:rsidRPr="005A1062">
        <w:t xml:space="preserve">. Реализация мероприятий, указанных в </w:t>
      </w:r>
      <w:hyperlink w:anchor="Par277" w:history="1">
        <w:r w:rsidR="005A1062" w:rsidRPr="005A1062">
          <w:t>пункт</w:t>
        </w:r>
        <w:r w:rsidR="0029377B">
          <w:t>е</w:t>
        </w:r>
        <w:r w:rsidR="005A1062" w:rsidRPr="005A1062">
          <w:t xml:space="preserve"> 3</w:t>
        </w:r>
      </w:hyperlink>
      <w:r w:rsidR="00B43A41">
        <w:t>4</w:t>
      </w:r>
      <w:r w:rsidR="005A1062" w:rsidRPr="005A1062">
        <w:t xml:space="preserve"> настоящей муниципальной программы, осуществляется на основании Плана финансово-хозяйственной деятельности МУ «Кесовогорский</w:t>
      </w:r>
      <w:r w:rsidR="00735C62">
        <w:t xml:space="preserve"> </w:t>
      </w:r>
      <w:r w:rsidR="00521C2F">
        <w:t>Ц</w:t>
      </w:r>
      <w:r w:rsidR="005A1062" w:rsidRPr="005A1062">
        <w:t>ДК».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36</w:t>
      </w:r>
      <w:r w:rsidR="005A1062" w:rsidRPr="005A1062">
        <w:t>. Решение задачи 3 "Развитие дополнительного образования и подготовка педагогических  кадров в отрасли «Культура»" осуществляется посредством выполнения следующих мероприятий подпрограммы 1: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bookmarkStart w:id="7" w:name="Par302"/>
      <w:bookmarkEnd w:id="7"/>
      <w:r w:rsidRPr="005A1062">
        <w:t>а) мероприятие "Оказание муниципальной услуги предоставления дополнительного образования детей в области культуры";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б) </w:t>
      </w:r>
      <w:r w:rsidR="0047756A">
        <w:t>п</w:t>
      </w:r>
      <w:r w:rsidRPr="005A1062">
        <w:t>овышение квалификации педагогических работников;</w:t>
      </w:r>
    </w:p>
    <w:p w:rsidR="005A1062" w:rsidRPr="005A1062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мероприятие «Уплата налога на имущество Детской школой искусств»;</w:t>
      </w:r>
    </w:p>
    <w:p w:rsidR="0029377B" w:rsidRDefault="005A1062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мероприятие «Ежемесячная денежная компенсация расходов на оплату коммунальных услуг педагогическим работникам муниципальных образовательных о</w:t>
      </w:r>
      <w:r w:rsidR="00521C2F">
        <w:t>рганизаций Кесовогорского муниципального округа</w:t>
      </w:r>
      <w:r w:rsidRPr="005A1062">
        <w:t xml:space="preserve"> из средств областного бюджета»</w:t>
      </w:r>
      <w:r w:rsidR="00B616FE">
        <w:t>;</w:t>
      </w:r>
    </w:p>
    <w:p w:rsidR="00B616FE" w:rsidRDefault="00B616FE" w:rsidP="00734CA6">
      <w:pPr>
        <w:widowControl w:val="0"/>
        <w:autoSpaceDE w:val="0"/>
        <w:autoSpaceDN w:val="0"/>
        <w:adjustRightInd w:val="0"/>
        <w:ind w:firstLine="709"/>
        <w:jc w:val="both"/>
      </w:pPr>
      <w:bookmarkStart w:id="8" w:name="Par305"/>
      <w:bookmarkEnd w:id="8"/>
      <w:r w:rsidRPr="00B616FE">
        <w:t>д) мероприятие «Повышение заработной платы до</w:t>
      </w:r>
      <w:r w:rsidR="009945AA">
        <w:t xml:space="preserve"> </w:t>
      </w:r>
      <w:r w:rsidRPr="00B616FE">
        <w:t>МРОТ за счет средств областного бюджета».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 w:rsidRPr="00CA5BAF">
        <w:rPr>
          <w:highlight w:val="darkCyan"/>
        </w:rPr>
        <w:t>37</w:t>
      </w:r>
      <w:r w:rsidR="005A1062" w:rsidRPr="00CA5BAF">
        <w:rPr>
          <w:highlight w:val="darkCyan"/>
        </w:rPr>
        <w:t xml:space="preserve">. Реализация мероприятий, указанных в </w:t>
      </w:r>
      <w:hyperlink w:anchor="Par302" w:history="1">
        <w:r w:rsidR="0029377B" w:rsidRPr="00CA5BAF">
          <w:rPr>
            <w:highlight w:val="darkCyan"/>
          </w:rPr>
          <w:t>пункте</w:t>
        </w:r>
      </w:hyperlink>
      <w:r w:rsidR="0029377B" w:rsidRPr="00CA5BAF">
        <w:rPr>
          <w:highlight w:val="darkCyan"/>
        </w:rPr>
        <w:t xml:space="preserve"> 3</w:t>
      </w:r>
      <w:r w:rsidR="00B43A41" w:rsidRPr="00CA5BAF">
        <w:rPr>
          <w:highlight w:val="darkCyan"/>
        </w:rPr>
        <w:t>6</w:t>
      </w:r>
      <w:r w:rsidR="005A1062" w:rsidRPr="00CA5BAF">
        <w:rPr>
          <w:highlight w:val="darkCyan"/>
        </w:rPr>
        <w:t xml:space="preserve"> настоящей муниципальной программы осуществляе</w:t>
      </w:r>
      <w:r w:rsidR="00A42D1F" w:rsidRPr="00CA5BAF">
        <w:rPr>
          <w:highlight w:val="darkCyan"/>
        </w:rPr>
        <w:t>тся за счёт бюджетных средств  Кесов</w:t>
      </w:r>
      <w:r w:rsidR="00521C2F" w:rsidRPr="00CA5BAF">
        <w:rPr>
          <w:highlight w:val="darkCyan"/>
        </w:rPr>
        <w:t>огорского муниципального  округа</w:t>
      </w:r>
      <w:r w:rsidR="00735C62" w:rsidRPr="00CA5BAF">
        <w:rPr>
          <w:highlight w:val="darkCyan"/>
        </w:rPr>
        <w:t xml:space="preserve"> </w:t>
      </w:r>
      <w:r w:rsidR="005A1062" w:rsidRPr="00CA5BAF">
        <w:rPr>
          <w:highlight w:val="darkCyan"/>
        </w:rPr>
        <w:t>на основании бюджетной сметы МБУ ДО «</w:t>
      </w:r>
      <w:r w:rsidR="00521C2F" w:rsidRPr="00CA5BAF">
        <w:rPr>
          <w:highlight w:val="darkCyan"/>
        </w:rPr>
        <w:t>Кесовогорская</w:t>
      </w:r>
      <w:r w:rsidR="00735C62" w:rsidRPr="00CA5BAF">
        <w:rPr>
          <w:highlight w:val="darkCyan"/>
        </w:rPr>
        <w:t xml:space="preserve"> </w:t>
      </w:r>
      <w:r w:rsidR="005A1062" w:rsidRPr="00CA5BAF">
        <w:rPr>
          <w:highlight w:val="darkCyan"/>
        </w:rPr>
        <w:t>ДШИ».</w:t>
      </w:r>
    </w:p>
    <w:p w:rsidR="005A1062" w:rsidRPr="005A1062" w:rsidRDefault="002E4807" w:rsidP="00734CA6">
      <w:pPr>
        <w:widowControl w:val="0"/>
        <w:autoSpaceDE w:val="0"/>
        <w:autoSpaceDN w:val="0"/>
        <w:adjustRightInd w:val="0"/>
        <w:ind w:firstLine="709"/>
        <w:jc w:val="both"/>
      </w:pPr>
      <w:r>
        <w:t>38</w:t>
      </w:r>
      <w:r w:rsidR="005A1062" w:rsidRPr="005A1062">
        <w:t xml:space="preserve">. Выполнение каждого мероприятия подпрограммы 1 оценивается с помощью показателей, перечень которых и их значения по годам реализации муниципальной программы приведены в </w:t>
      </w:r>
      <w:hyperlink w:anchor="Par788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outlineLvl w:val="3"/>
        <w:rPr>
          <w:b/>
        </w:rPr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jc w:val="both"/>
        <w:outlineLvl w:val="3"/>
        <w:rPr>
          <w:b/>
        </w:rPr>
      </w:pPr>
      <w:r w:rsidRPr="005A1062">
        <w:rPr>
          <w:b/>
        </w:rPr>
        <w:t>Глава 3</w:t>
      </w:r>
      <w:r w:rsidR="00734CA6">
        <w:rPr>
          <w:b/>
        </w:rPr>
        <w:t>.</w:t>
      </w:r>
      <w:r w:rsidR="002F2BC4">
        <w:rPr>
          <w:b/>
        </w:rPr>
        <w:t xml:space="preserve"> </w:t>
      </w:r>
      <w:r w:rsidRPr="005A1062">
        <w:rPr>
          <w:b/>
        </w:rPr>
        <w:t>Объем финансовых ресурсов, необходимый</w:t>
      </w:r>
      <w:r w:rsidR="002F2BC4">
        <w:rPr>
          <w:b/>
        </w:rPr>
        <w:t xml:space="preserve"> </w:t>
      </w:r>
      <w:r w:rsidRPr="005A1062">
        <w:rPr>
          <w:b/>
        </w:rPr>
        <w:t>для реализации подпрограммы</w:t>
      </w:r>
    </w:p>
    <w:p w:rsidR="005A1062" w:rsidRPr="00521C2F" w:rsidRDefault="002E4807" w:rsidP="002F2BC4">
      <w:pPr>
        <w:ind w:firstLine="708"/>
        <w:jc w:val="both"/>
        <w:rPr>
          <w:b/>
          <w:bCs/>
        </w:rPr>
      </w:pPr>
      <w:r>
        <w:t>39</w:t>
      </w:r>
      <w:r w:rsidR="005A1062" w:rsidRPr="005A1062">
        <w:t xml:space="preserve">. Общий объем бюджетных ассигнований, выделенный на реализацию подпрограммы 1, </w:t>
      </w:r>
      <w:r w:rsidR="005A1062" w:rsidRPr="00521C2F">
        <w:t xml:space="preserve">составляет </w:t>
      </w:r>
      <w:r w:rsidR="009945AA">
        <w:rPr>
          <w:b/>
          <w:bCs/>
        </w:rPr>
        <w:t xml:space="preserve"> 224485,6 </w:t>
      </w:r>
      <w:r w:rsidR="00521C2F" w:rsidRPr="00521C2F">
        <w:rPr>
          <w:b/>
          <w:bCs/>
        </w:rPr>
        <w:t>т</w:t>
      </w:r>
      <w:r w:rsidR="00951C12" w:rsidRPr="00521C2F">
        <w:rPr>
          <w:b/>
        </w:rPr>
        <w:t>ыс.</w:t>
      </w:r>
      <w:r w:rsidR="005A1062" w:rsidRPr="00521C2F">
        <w:rPr>
          <w:b/>
        </w:rPr>
        <w:t>руб.</w:t>
      </w:r>
    </w:p>
    <w:p w:rsidR="00106543" w:rsidRPr="005A1062" w:rsidRDefault="002E4807" w:rsidP="00106543">
      <w:pPr>
        <w:widowControl w:val="0"/>
        <w:autoSpaceDE w:val="0"/>
        <w:autoSpaceDN w:val="0"/>
        <w:adjustRightInd w:val="0"/>
        <w:ind w:firstLine="709"/>
        <w:jc w:val="both"/>
      </w:pPr>
      <w:r w:rsidRPr="00521C2F">
        <w:t>40</w:t>
      </w:r>
      <w:r w:rsidR="005A1062" w:rsidRPr="00521C2F">
        <w:t>. Объем бюджетных</w:t>
      </w:r>
      <w:r w:rsidR="005A1062" w:rsidRPr="002E4807">
        <w:t xml:space="preserve"> ассигнований</w:t>
      </w:r>
      <w:r w:rsidR="005A1062" w:rsidRPr="005A1062">
        <w:t xml:space="preserve">, выделенный на реализацию подпрограммы 1, по годам реализации муниципальной программы в разрезе задач приведен в </w:t>
      </w:r>
      <w:hyperlink w:anchor="Par322" w:history="1">
        <w:r w:rsidR="005A1062" w:rsidRPr="005A1062">
          <w:t>таблице 1</w:t>
        </w:r>
      </w:hyperlink>
      <w:r w:rsidR="005A1062" w:rsidRPr="005A1062">
        <w:t>.</w:t>
      </w:r>
      <w:bookmarkStart w:id="9" w:name="Par322"/>
      <w:bookmarkEnd w:id="9"/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0A7351" w:rsidRDefault="000A7351" w:rsidP="005A1062">
      <w:pPr>
        <w:widowControl w:val="0"/>
        <w:autoSpaceDE w:val="0"/>
        <w:autoSpaceDN w:val="0"/>
        <w:adjustRightInd w:val="0"/>
        <w:jc w:val="right"/>
        <w:outlineLvl w:val="4"/>
      </w:pP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right"/>
        <w:outlineLvl w:val="4"/>
      </w:pPr>
      <w:r w:rsidRPr="005A1062">
        <w:lastRenderedPageBreak/>
        <w:t>Таблица 1</w:t>
      </w:r>
    </w:p>
    <w:tbl>
      <w:tblPr>
        <w:tblW w:w="105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126"/>
        <w:gridCol w:w="1985"/>
        <w:gridCol w:w="1984"/>
        <w:gridCol w:w="1559"/>
        <w:gridCol w:w="900"/>
        <w:gridCol w:w="60"/>
      </w:tblGrid>
      <w:tr w:rsidR="005A1062" w:rsidRPr="005A1062" w:rsidTr="008F218C">
        <w:trPr>
          <w:gridAfter w:val="2"/>
          <w:wAfter w:w="960" w:type="dxa"/>
          <w:trHeight w:val="1000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CA6">
              <w:t>Годы реализации муниципальной</w:t>
            </w:r>
            <w:r w:rsidRPr="00734CA6">
              <w:br/>
              <w:t xml:space="preserve"> программы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6A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CA6">
              <w:t xml:space="preserve">Объем бюджетных ассигнований, выделенный на реализацию подпрограммы 1 "Сохранение  и развитие культурного </w:t>
            </w:r>
            <w:r w:rsidR="00521C2F">
              <w:t>потенциала Кесовогорского муниципального округа</w:t>
            </w:r>
            <w:r w:rsidRPr="00734CA6">
              <w:t xml:space="preserve">", </w:t>
            </w:r>
          </w:p>
          <w:p w:rsidR="005A1062" w:rsidRPr="00734CA6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CA6">
              <w:t>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CA6">
              <w:t>Всего</w:t>
            </w:r>
          </w:p>
        </w:tc>
      </w:tr>
      <w:tr w:rsidR="005A1062" w:rsidRPr="005A1062" w:rsidTr="008F218C">
        <w:trPr>
          <w:gridAfter w:val="2"/>
          <w:wAfter w:w="960" w:type="dxa"/>
          <w:trHeight w:val="140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A1062" w:rsidP="005A10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CA6">
              <w:t xml:space="preserve">Задача 1   </w:t>
            </w:r>
            <w:r w:rsidRPr="00734CA6">
              <w:br/>
              <w:t>"Сохранение и</w:t>
            </w:r>
            <w:r w:rsidRPr="00734CA6">
              <w:br/>
              <w:t xml:space="preserve">развитие   </w:t>
            </w:r>
            <w:r w:rsidRPr="00734CA6">
              <w:br/>
              <w:t>библиотечного</w:t>
            </w:r>
            <w:r w:rsidRPr="00734CA6">
              <w:br/>
              <w:t>и музейного дела"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CA6">
              <w:t xml:space="preserve">Задача 2     "Поддержка    </w:t>
            </w:r>
            <w:r w:rsidRPr="00734CA6">
              <w:br/>
              <w:t xml:space="preserve">самодеятельного искусства и   </w:t>
            </w:r>
            <w:r w:rsidRPr="00734CA6">
              <w:br/>
              <w:t>народного     творчества"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A1062" w:rsidP="000901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34CA6">
              <w:t xml:space="preserve">Задача 3    </w:t>
            </w:r>
            <w:r w:rsidRPr="00734CA6">
              <w:br/>
            </w:r>
            <w:r w:rsidR="006E193A">
              <w:t xml:space="preserve">«Развитие </w:t>
            </w:r>
            <w:r w:rsidRPr="00734CA6">
              <w:t xml:space="preserve">дополнительного образования и </w:t>
            </w:r>
            <w:r w:rsidRPr="00734CA6">
              <w:br/>
              <w:t>подготовк</w:t>
            </w:r>
            <w:r w:rsidR="006E193A">
              <w:t>а</w:t>
            </w:r>
            <w:r w:rsidRPr="00734CA6">
              <w:t xml:space="preserve"> кадров в отрасли  «Культура»"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A1062" w:rsidP="005A106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</w:tr>
      <w:tr w:rsidR="005A1062" w:rsidRPr="005A1062" w:rsidTr="008F218C">
        <w:trPr>
          <w:gridAfter w:val="2"/>
          <w:wAfter w:w="960" w:type="dxa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734CA6" w:rsidRDefault="00521C2F" w:rsidP="005A1062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  <w:r w:rsidR="005A1062" w:rsidRPr="00734CA6">
              <w:t xml:space="preserve"> г.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14283,20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23 704,1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4 102,0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A42D2B" w:rsidRDefault="0083564C" w:rsidP="008356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 xml:space="preserve">     42089,3</w:t>
            </w:r>
          </w:p>
        </w:tc>
      </w:tr>
      <w:tr w:rsidR="00A42D2B" w:rsidRPr="005A1062" w:rsidTr="008F218C">
        <w:trPr>
          <w:gridAfter w:val="2"/>
          <w:wAfter w:w="960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734CA6" w:rsidRDefault="00521C2F" w:rsidP="005A1062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  <w:r w:rsidR="00A42D2B" w:rsidRPr="00734CA6">
              <w:t xml:space="preserve"> г.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83564C" w:rsidRDefault="0083564C" w:rsidP="0083564C">
            <w:pPr>
              <w:jc w:val="center"/>
              <w:rPr>
                <w:bCs/>
              </w:rPr>
            </w:pPr>
            <w:r w:rsidRPr="0083564C">
              <w:rPr>
                <w:bCs/>
              </w:rPr>
              <w:t>14283,20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23 704,1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83564C" w:rsidRDefault="0083564C" w:rsidP="0083564C">
            <w:pPr>
              <w:jc w:val="center"/>
              <w:rPr>
                <w:bCs/>
              </w:rPr>
            </w:pPr>
            <w:r w:rsidRPr="0083564C">
              <w:rPr>
                <w:bCs/>
              </w:rPr>
              <w:t>4 102,0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A42D2B" w:rsidRDefault="0083564C" w:rsidP="00A42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42089,3</w:t>
            </w:r>
          </w:p>
        </w:tc>
      </w:tr>
      <w:tr w:rsidR="00A42D2B" w:rsidRPr="005A1062" w:rsidTr="008F218C">
        <w:trPr>
          <w:gridAfter w:val="1"/>
          <w:wAfter w:w="60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734CA6" w:rsidRDefault="00521C2F" w:rsidP="005A1062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  <w:r w:rsidR="00A42D2B" w:rsidRPr="00734CA6">
              <w:t xml:space="preserve"> г.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14283,20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23 704,1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jc w:val="center"/>
            </w:pPr>
            <w:r w:rsidRPr="0083564C">
              <w:rPr>
                <w:bCs/>
              </w:rPr>
              <w:t>4 102,0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A42D2B" w:rsidRDefault="0083564C" w:rsidP="00A42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42089,3</w:t>
            </w:r>
          </w:p>
        </w:tc>
        <w:tc>
          <w:tcPr>
            <w:tcW w:w="900" w:type="dxa"/>
            <w:vAlign w:val="center"/>
          </w:tcPr>
          <w:p w:rsidR="00A42D2B" w:rsidRPr="00A42D2B" w:rsidRDefault="00A42D2B" w:rsidP="00600CB6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A42D2B" w:rsidRPr="005A1062" w:rsidTr="008F218C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734CA6" w:rsidRDefault="00521C2F" w:rsidP="005A1062">
            <w:pPr>
              <w:widowControl w:val="0"/>
              <w:autoSpaceDE w:val="0"/>
              <w:autoSpaceDN w:val="0"/>
              <w:adjustRightInd w:val="0"/>
            </w:pPr>
            <w:r>
              <w:t>2026</w:t>
            </w:r>
            <w:r w:rsidR="00A42D2B" w:rsidRPr="00734CA6">
              <w:t xml:space="preserve"> г.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11701,80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83564C" w:rsidRDefault="0083564C" w:rsidP="0083564C">
            <w:pPr>
              <w:jc w:val="center"/>
              <w:rPr>
                <w:bCs/>
              </w:rPr>
            </w:pPr>
            <w:r w:rsidRPr="0083564C">
              <w:rPr>
                <w:bCs/>
              </w:rPr>
              <w:t>18 239,5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83564C" w:rsidRDefault="0083564C" w:rsidP="0083564C">
            <w:pPr>
              <w:jc w:val="center"/>
              <w:rPr>
                <w:bCs/>
              </w:rPr>
            </w:pPr>
            <w:r w:rsidRPr="0083564C">
              <w:rPr>
                <w:bCs/>
              </w:rPr>
              <w:t>2 797,9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A42D2B" w:rsidRDefault="0083564C" w:rsidP="00A42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32 739,2</w:t>
            </w:r>
          </w:p>
        </w:tc>
        <w:tc>
          <w:tcPr>
            <w:tcW w:w="960" w:type="dxa"/>
            <w:gridSpan w:val="2"/>
            <w:vAlign w:val="center"/>
          </w:tcPr>
          <w:p w:rsidR="00A42D2B" w:rsidRPr="00A42D2B" w:rsidRDefault="00A42D2B" w:rsidP="00600C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2D2B" w:rsidRPr="005A1062" w:rsidTr="008F218C">
        <w:trPr>
          <w:gridAfter w:val="2"/>
          <w:wAfter w:w="960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734CA6" w:rsidRDefault="00521C2F" w:rsidP="005A1062">
            <w:pPr>
              <w:widowControl w:val="0"/>
              <w:autoSpaceDE w:val="0"/>
              <w:autoSpaceDN w:val="0"/>
              <w:adjustRightInd w:val="0"/>
            </w:pPr>
            <w:r>
              <w:t>2027</w:t>
            </w:r>
            <w:r w:rsidR="00A42D2B" w:rsidRPr="00734CA6">
              <w:t xml:space="preserve"> г.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11701,80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18 239,5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jc w:val="center"/>
            </w:pPr>
            <w:r w:rsidRPr="0083564C">
              <w:rPr>
                <w:bCs/>
              </w:rPr>
              <w:t>2 797,9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A42D2B" w:rsidRDefault="0083564C" w:rsidP="00A42D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32739,2</w:t>
            </w:r>
          </w:p>
        </w:tc>
      </w:tr>
      <w:tr w:rsidR="00A42D2B" w:rsidRPr="005A1062" w:rsidTr="008F218C">
        <w:trPr>
          <w:gridAfter w:val="2"/>
          <w:wAfter w:w="960" w:type="dxa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734CA6" w:rsidRDefault="00521C2F" w:rsidP="005A1062">
            <w:pPr>
              <w:widowControl w:val="0"/>
              <w:autoSpaceDE w:val="0"/>
              <w:autoSpaceDN w:val="0"/>
              <w:adjustRightInd w:val="0"/>
            </w:pPr>
            <w:r>
              <w:t>2028</w:t>
            </w:r>
            <w:r w:rsidR="00A42D2B" w:rsidRPr="00734CA6"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11701,80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3564C">
              <w:rPr>
                <w:bCs/>
              </w:rPr>
              <w:t>18 239,5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83564C" w:rsidRDefault="0083564C" w:rsidP="0083564C">
            <w:pPr>
              <w:jc w:val="center"/>
            </w:pPr>
            <w:r w:rsidRPr="0083564C">
              <w:rPr>
                <w:bCs/>
              </w:rPr>
              <w:t>2 797,9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42D2B" w:rsidRDefault="0083564C" w:rsidP="00A42D2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32739,2</w:t>
            </w:r>
          </w:p>
        </w:tc>
      </w:tr>
      <w:tr w:rsidR="008F218C" w:rsidRPr="005A1062" w:rsidTr="008F218C">
        <w:trPr>
          <w:gridAfter w:val="2"/>
          <w:wAfter w:w="960" w:type="dxa"/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8C" w:rsidRPr="00734CA6" w:rsidRDefault="008F218C" w:rsidP="00FC151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34CA6">
              <w:t>Всего,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218C" w:rsidRPr="009945AA" w:rsidRDefault="008F218C" w:rsidP="0083564C">
            <w:pPr>
              <w:jc w:val="center"/>
              <w:rPr>
                <w:b/>
                <w:bCs/>
              </w:rPr>
            </w:pPr>
            <w:r w:rsidRPr="009945AA">
              <w:rPr>
                <w:b/>
                <w:bCs/>
              </w:rPr>
              <w:t>77955,00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8C" w:rsidRPr="008F218C" w:rsidRDefault="008F218C" w:rsidP="008F21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1C8E">
              <w:rPr>
                <w:b/>
              </w:rPr>
              <w:t>125 830,8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C" w:rsidRPr="008F218C" w:rsidRDefault="008F218C" w:rsidP="008F218C">
            <w:pPr>
              <w:jc w:val="center"/>
              <w:rPr>
                <w:b/>
              </w:rPr>
            </w:pPr>
            <w:r w:rsidRPr="008F218C">
              <w:rPr>
                <w:b/>
              </w:rPr>
              <w:t>20 699,8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8C" w:rsidRPr="00A42D2B" w:rsidRDefault="008F218C" w:rsidP="008F21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224485,6</w:t>
            </w:r>
          </w:p>
        </w:tc>
      </w:tr>
    </w:tbl>
    <w:p w:rsidR="009945AA" w:rsidRDefault="009945AA" w:rsidP="008F218C">
      <w:pPr>
        <w:widowControl w:val="0"/>
        <w:autoSpaceDE w:val="0"/>
        <w:autoSpaceDN w:val="0"/>
        <w:adjustRightInd w:val="0"/>
        <w:jc w:val="both"/>
        <w:outlineLvl w:val="2"/>
        <w:rPr>
          <w:b/>
        </w:rPr>
      </w:pPr>
      <w:bookmarkStart w:id="10" w:name="Par354"/>
      <w:bookmarkEnd w:id="10"/>
    </w:p>
    <w:p w:rsidR="00C5320A" w:rsidRPr="005A1062" w:rsidRDefault="005A1062" w:rsidP="00A42D2B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 w:rsidRPr="005A1062">
        <w:rPr>
          <w:b/>
        </w:rPr>
        <w:t>Подраздел II.</w:t>
      </w:r>
      <w:r w:rsidR="002F2BC4">
        <w:rPr>
          <w:b/>
        </w:rPr>
        <w:t xml:space="preserve"> </w:t>
      </w:r>
      <w:r w:rsidRPr="005A1062">
        <w:rPr>
          <w:b/>
        </w:rPr>
        <w:t>Подпрограмма 2 "Реализация социально значимых проектов</w:t>
      </w:r>
      <w:r w:rsidR="002F2BC4">
        <w:rPr>
          <w:b/>
        </w:rPr>
        <w:t xml:space="preserve"> </w:t>
      </w:r>
      <w:r w:rsidRPr="005A1062">
        <w:rPr>
          <w:b/>
        </w:rPr>
        <w:t>в отрасли «Культура»"</w:t>
      </w:r>
    </w:p>
    <w:p w:rsidR="005A1062" w:rsidRPr="005A1062" w:rsidRDefault="005A1062" w:rsidP="004D3FA5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outlineLvl w:val="3"/>
        <w:rPr>
          <w:b/>
        </w:rPr>
      </w:pPr>
      <w:r w:rsidRPr="005A1062">
        <w:rPr>
          <w:b/>
        </w:rPr>
        <w:t>Глава 1</w:t>
      </w:r>
      <w:r w:rsidR="00FC151E">
        <w:rPr>
          <w:b/>
        </w:rPr>
        <w:t>.</w:t>
      </w:r>
      <w:r w:rsidR="009945AA">
        <w:rPr>
          <w:b/>
        </w:rPr>
        <w:t xml:space="preserve"> </w:t>
      </w:r>
      <w:r w:rsidRPr="005A1062">
        <w:rPr>
          <w:b/>
        </w:rPr>
        <w:t>Задачи подпрограммы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41</w:t>
      </w:r>
      <w:r w:rsidR="005A1062" w:rsidRPr="005A1062">
        <w:t>. Реализация подпрограммы 2 "Реализация социально значимых проектов в отрасли «Культура»" (далее - подпрограмма 2) связана с решением следующих задач: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задача 1 "Обеспечение многообразия художественной, творче</w:t>
      </w:r>
      <w:r w:rsidR="0083564C">
        <w:t>ской жизни Кесовогорского муниципального округа</w:t>
      </w:r>
      <w:r w:rsidRPr="005A1062">
        <w:t>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задача 2 "Поддержка муниципальных учреждений культуры за счет средств областного бюджета Тверской области 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задача 3 "Укрепление и модернизация материально-технической базы муниципальных учреждени</w:t>
      </w:r>
      <w:r w:rsidR="0083564C">
        <w:t>й культуры Кесовогорского муниципального округа</w:t>
      </w:r>
      <w:r w:rsidRPr="005A1062">
        <w:t>»;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задача 4 «Бухгалтерское сопровождение деятельности учреждений культуры».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42</w:t>
      </w:r>
      <w:r w:rsidR="005A1062" w:rsidRPr="005A1062">
        <w:t>. Решение задачи 1 "Обеспечение многообразия художественной, творческой жизни Кесовогорск</w:t>
      </w:r>
      <w:r w:rsidR="0083564C">
        <w:t>ого муниципального округа</w:t>
      </w:r>
      <w:r w:rsidR="005A1062" w:rsidRPr="005A1062">
        <w:t>" оценивается с помощью показателя определяющего удельный вес населения, участвующего в платных культурно-досуговых мероприятиях, проводимых муниципальными учреждениями культуры</w:t>
      </w:r>
      <w:r w:rsidR="004D3FA5">
        <w:t>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43</w:t>
      </w:r>
      <w:r w:rsidR="005A1062" w:rsidRPr="005A1062">
        <w:t>. Решение задачи 2 "Поддержка муниципальных учреждений культуры за счет средств областного бюджета Тверской области" оценивается с помощью показателя отражающего долю муниципальных учреждений культуры, получивших финансовую поддержку из областного бюджета Тверской области.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44</w:t>
      </w:r>
      <w:r w:rsidR="005A1062" w:rsidRPr="005A1062">
        <w:t>. Решение задачи 3 "Укрепление и модернизация материально-технической базы муниципальных учреждени</w:t>
      </w:r>
      <w:r w:rsidR="0083564C">
        <w:t>й культуры Кесовогорского муниципального округа</w:t>
      </w:r>
      <w:r w:rsidR="004D3FA5">
        <w:t>»</w:t>
      </w:r>
      <w:r w:rsidR="005A1062" w:rsidRPr="005A1062">
        <w:t xml:space="preserve"> оценивается с помощью следующих показателей: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доля муниципальных учреждений культуры, находящихся в нормативном состоянии;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доля муниципальных учреждений культуры, в которых приобретено новое оборудование;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доля муниципальных учреждений культуры, которые полностью соответствуют нормам и требованиям противопожарной безопасности.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45</w:t>
      </w:r>
      <w:r w:rsidR="005A1062" w:rsidRPr="005A1062">
        <w:t>. Решение задачи 4 «Бухгалтерское сопровождение деятельности учреждений культуры» оценивается с помощью показателя</w:t>
      </w:r>
      <w:r w:rsidR="004D3FA5">
        <w:t>,</w:t>
      </w:r>
      <w:r w:rsidR="005A1062" w:rsidRPr="005A1062">
        <w:t xml:space="preserve"> отражающего долю расходов на содержание централизованной бухгалтерии в общей доле расходов по отрасли «Культура».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46</w:t>
      </w:r>
      <w:r w:rsidR="005A1062" w:rsidRPr="005A1062">
        <w:t xml:space="preserve">. Значения показателей задач подпрограммы 2 по годам реализации муниципальной программы приведены в </w:t>
      </w:r>
      <w:hyperlink w:anchor="Par1061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47</w:t>
      </w:r>
      <w:r w:rsidR="005A1062" w:rsidRPr="005A1062">
        <w:t xml:space="preserve">. Описание характеристик показателей задач подпрограммы 2 приведено в </w:t>
      </w:r>
      <w:hyperlink w:anchor="Par1939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outlineLvl w:val="3"/>
        <w:rPr>
          <w:b/>
        </w:rPr>
      </w:pPr>
      <w:r w:rsidRPr="005A1062">
        <w:rPr>
          <w:b/>
        </w:rPr>
        <w:t>Глава 2</w:t>
      </w:r>
      <w:r w:rsidR="00FC151E">
        <w:rPr>
          <w:b/>
        </w:rPr>
        <w:t>.</w:t>
      </w:r>
      <w:r w:rsidR="002F2BC4">
        <w:rPr>
          <w:b/>
        </w:rPr>
        <w:t xml:space="preserve"> </w:t>
      </w:r>
      <w:r w:rsidRPr="005A1062">
        <w:rPr>
          <w:b/>
        </w:rPr>
        <w:t>Мероприятия подпрограммы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48</w:t>
      </w:r>
      <w:r w:rsidR="005A1062" w:rsidRPr="005A1062">
        <w:t>. Решение задачи 1 "Обеспечение многообразия художественной, творче</w:t>
      </w:r>
      <w:r w:rsidR="0068309D">
        <w:t>ской жизни Кесовогорского муниципального округа</w:t>
      </w:r>
      <w:r w:rsidR="005A1062" w:rsidRPr="005A1062">
        <w:t>" осуществляется посредством выполнения следующих мероприятий подпрограммы 2: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11" w:name="Par380"/>
      <w:bookmarkEnd w:id="11"/>
      <w:r w:rsidRPr="005A1062">
        <w:t>а) мероприятие "Организация и проведение районных мероприятий и творческих проектов";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12" w:name="Par381"/>
      <w:bookmarkEnd w:id="12"/>
      <w:r w:rsidRPr="005A1062">
        <w:t>б) мероприятие "Реализация значимых проектов в области библиотечного дела";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мероприятие «Пополнение фонда библиотек, обеспечение сохранности библиотечных документов за счет средств местного бюджета»;</w:t>
      </w:r>
    </w:p>
    <w:p w:rsidR="005558E9" w:rsidRDefault="005A1062" w:rsidP="005558E9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мероприятие «Комплектование книжных фон</w:t>
      </w:r>
      <w:r w:rsidR="0068309D">
        <w:t>дов библиотек Кесовогорского</w:t>
      </w:r>
      <w:r w:rsidR="00735C62">
        <w:t xml:space="preserve"> </w:t>
      </w:r>
      <w:r w:rsidR="0068309D">
        <w:t>муниципального округа</w:t>
      </w:r>
      <w:r w:rsidRPr="005A1062">
        <w:t xml:space="preserve"> путем предоставления иных МБТ из Федерального бюджета областному бюджету Тверской области</w:t>
      </w:r>
      <w:r w:rsidR="00A704A2">
        <w:t>»</w:t>
      </w:r>
      <w:r w:rsidRPr="005A1062">
        <w:t>.</w:t>
      </w:r>
      <w:bookmarkStart w:id="13" w:name="Par382"/>
      <w:bookmarkStart w:id="14" w:name="Par383"/>
      <w:bookmarkStart w:id="15" w:name="Par384"/>
      <w:bookmarkStart w:id="16" w:name="Par385"/>
      <w:bookmarkStart w:id="17" w:name="Par386"/>
      <w:bookmarkEnd w:id="13"/>
      <w:bookmarkEnd w:id="14"/>
      <w:bookmarkEnd w:id="15"/>
      <w:bookmarkEnd w:id="16"/>
      <w:bookmarkEnd w:id="17"/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49</w:t>
      </w:r>
      <w:r w:rsidR="005A1062" w:rsidRPr="005A1062">
        <w:t xml:space="preserve">. Выполнение мероприятий, указанных в </w:t>
      </w:r>
      <w:r>
        <w:t>пункте 48</w:t>
      </w:r>
      <w:r w:rsidR="005A1062" w:rsidRPr="005A1062">
        <w:t xml:space="preserve"> настоящей муниципальной программы, осуществляется в соответствии с локальными актами главного администратора муниципальной программы.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50</w:t>
      </w:r>
      <w:r w:rsidR="005A1062" w:rsidRPr="005A1062">
        <w:t>. Решение задачи 2 "Поддержка муниципальных учреждений культуры за счет средств областного бюджета Тверской области» осуществляется посредством выполнения следующих мероприятий подпрограммы 2: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18" w:name="Par402"/>
      <w:bookmarkStart w:id="19" w:name="Par403"/>
      <w:bookmarkEnd w:id="18"/>
      <w:bookmarkEnd w:id="19"/>
      <w:r w:rsidRPr="005A1062">
        <w:t>а) мероприятие "Комплектование библиотечных фондов</w:t>
      </w:r>
      <w:r w:rsidR="0068309D">
        <w:t xml:space="preserve"> библиотек Кесовогорского муниципального округа</w:t>
      </w:r>
      <w:r w:rsidRPr="005A1062">
        <w:t xml:space="preserve"> путем предоставления субсидий из областного бюджета Тверской области";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20" w:name="Par404"/>
      <w:bookmarkEnd w:id="20"/>
      <w:r w:rsidRPr="005A1062">
        <w:t xml:space="preserve">б) мероприятие "Приобретение музыкальных инструментов для </w:t>
      </w:r>
      <w:r w:rsidR="00751551" w:rsidRPr="00751551">
        <w:t>МБУ ДО «</w:t>
      </w:r>
      <w:r w:rsidR="0068309D">
        <w:t>Кесовогорская</w:t>
      </w:r>
      <w:r w:rsidR="00735C62">
        <w:t xml:space="preserve"> </w:t>
      </w:r>
      <w:r w:rsidR="00751551" w:rsidRPr="00751551">
        <w:t>ДШИ</w:t>
      </w:r>
      <w:r w:rsidRPr="005A1062">
        <w:t>» за счёт субсидий из областного бюджета Тверской области";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21" w:name="Par405"/>
      <w:bookmarkEnd w:id="21"/>
      <w:r w:rsidRPr="005A1062">
        <w:t>в) мероприятие "Проведение противопожарных мероприятий и ремонта зданий и помещений муниципальных учреждений культуры за счёт субсидий из областного бюджета Тверской области";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мероприятие «Подключение общедоступных библиотек РФ к сети Интернет и развитие системы библиотечного дела с учетом задачи расширения информационных технологий и оцифровки»;</w:t>
      </w:r>
    </w:p>
    <w:p w:rsidR="005A1062" w:rsidRPr="005A1062" w:rsidRDefault="005A1062" w:rsidP="00FC151E">
      <w:pPr>
        <w:ind w:firstLine="709"/>
        <w:jc w:val="both"/>
      </w:pPr>
      <w:r w:rsidRPr="005A1062">
        <w:t xml:space="preserve">д) </w:t>
      </w:r>
      <w:r w:rsidR="00720755">
        <w:t>м</w:t>
      </w:r>
      <w:r w:rsidRPr="005A1062">
        <w:t>ероприятие  "Поддержка лучших муниципальных учреждений культуры, находящихся на территории сельских поселений Тверской области ";</w:t>
      </w:r>
    </w:p>
    <w:p w:rsidR="0029377B" w:rsidRDefault="005A1062" w:rsidP="00FC151E">
      <w:pPr>
        <w:ind w:firstLine="709"/>
        <w:jc w:val="both"/>
      </w:pPr>
      <w:r w:rsidRPr="005A1062">
        <w:t xml:space="preserve">е) </w:t>
      </w:r>
      <w:r w:rsidR="00720755">
        <w:t>м</w:t>
      </w:r>
      <w:r w:rsidRPr="005A1062">
        <w:t>ероприятие  "Пополнение фонда библиотек, обеспечение сохранности библиотечных документов за счет средств местного бюджета»</w:t>
      </w:r>
      <w:r w:rsidR="00106543">
        <w:t>;</w:t>
      </w:r>
    </w:p>
    <w:p w:rsidR="005A1062" w:rsidRPr="005A1062" w:rsidRDefault="0029377B" w:rsidP="00106543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ж) </w:t>
      </w:r>
      <w:r w:rsidR="00106543">
        <w:t xml:space="preserve">мероприятие </w:t>
      </w:r>
      <w:r w:rsidR="00106543" w:rsidRPr="005D5C95">
        <w:t>"Поддержка отрасли культуры(в части проведения мероприятий по подключению общедоступных библиотек Тверской области к сети Интернет и развитию системы библиотечного дела с учетом задачи расширения информационных технологий и оцифровки)</w:t>
      </w:r>
      <w:r w:rsidR="005A1062" w:rsidRPr="005A1062">
        <w:t>.</w:t>
      </w:r>
    </w:p>
    <w:p w:rsidR="00611C9E" w:rsidRPr="000D29A5" w:rsidRDefault="002E4807" w:rsidP="00735C62">
      <w:pPr>
        <w:pStyle w:val="1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pacing w:val="1"/>
          <w:sz w:val="24"/>
          <w:szCs w:val="24"/>
        </w:rPr>
      </w:pPr>
      <w:bookmarkStart w:id="22" w:name="Par406"/>
      <w:bookmarkStart w:id="23" w:name="Par407"/>
      <w:bookmarkEnd w:id="22"/>
      <w:bookmarkEnd w:id="23"/>
      <w:r>
        <w:rPr>
          <w:rFonts w:ascii="Times New Roman" w:hAnsi="Times New Roman"/>
          <w:b w:val="0"/>
          <w:color w:val="auto"/>
          <w:sz w:val="24"/>
          <w:szCs w:val="24"/>
        </w:rPr>
        <w:t>51</w:t>
      </w:r>
      <w:r w:rsidR="005A1062" w:rsidRPr="000D29A5">
        <w:rPr>
          <w:rFonts w:ascii="Times New Roman" w:hAnsi="Times New Roman"/>
          <w:b w:val="0"/>
          <w:color w:val="auto"/>
          <w:sz w:val="24"/>
          <w:szCs w:val="24"/>
        </w:rPr>
        <w:t xml:space="preserve">. Выполнение мероприятия, указанного в </w:t>
      </w:r>
      <w:hyperlink w:anchor="Par403" w:history="1">
        <w:r w:rsidR="005A1062" w:rsidRPr="000D29A5">
          <w:rPr>
            <w:rFonts w:ascii="Times New Roman" w:hAnsi="Times New Roman"/>
            <w:b w:val="0"/>
            <w:color w:val="auto"/>
            <w:sz w:val="24"/>
            <w:szCs w:val="24"/>
          </w:rPr>
          <w:t>подпункте "а" пункта 5</w:t>
        </w:r>
      </w:hyperlink>
      <w:r w:rsidR="00B43A41">
        <w:rPr>
          <w:rFonts w:ascii="Times New Roman" w:hAnsi="Times New Roman"/>
          <w:b w:val="0"/>
          <w:color w:val="auto"/>
          <w:sz w:val="24"/>
          <w:szCs w:val="24"/>
        </w:rPr>
        <w:t>0</w:t>
      </w:r>
      <w:r w:rsidR="005A1062" w:rsidRPr="000D29A5">
        <w:rPr>
          <w:rFonts w:ascii="Times New Roman" w:hAnsi="Times New Roman"/>
          <w:b w:val="0"/>
          <w:color w:val="auto"/>
          <w:sz w:val="24"/>
          <w:szCs w:val="24"/>
        </w:rPr>
        <w:t xml:space="preserve"> настоящей муниципальной программы, осуществляется в соответствии </w:t>
      </w:r>
      <w:r w:rsidR="005A1062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с </w:t>
      </w:r>
      <w:r w:rsidR="00611C9E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 приложение</w:t>
      </w:r>
      <w:r w:rsidR="007007A6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м № 7 </w:t>
      </w:r>
      <w:r w:rsidR="002F2BC4">
        <w:rPr>
          <w:rFonts w:ascii="Times New Roman" w:hAnsi="Times New Roman"/>
          <w:b w:val="0"/>
          <w:color w:val="auto"/>
          <w:sz w:val="24"/>
          <w:szCs w:val="24"/>
        </w:rPr>
        <w:t xml:space="preserve">к </w:t>
      </w:r>
      <w:r w:rsidR="00961927" w:rsidRPr="0068309D">
        <w:rPr>
          <w:rFonts w:ascii="Times New Roman" w:hAnsi="Times New Roman"/>
          <w:b w:val="0"/>
          <w:color w:val="auto"/>
          <w:sz w:val="24"/>
          <w:szCs w:val="24"/>
        </w:rPr>
        <w:t>постановлени</w:t>
      </w:r>
      <w:r w:rsidR="002F2BC4">
        <w:rPr>
          <w:rFonts w:ascii="Times New Roman" w:hAnsi="Times New Roman"/>
          <w:b w:val="0"/>
          <w:color w:val="auto"/>
          <w:sz w:val="24"/>
          <w:szCs w:val="24"/>
        </w:rPr>
        <w:t>ю</w:t>
      </w:r>
      <w:r w:rsidR="005A1062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Правите</w:t>
      </w:r>
      <w:r w:rsidR="0068309D" w:rsidRPr="0068309D">
        <w:rPr>
          <w:rFonts w:ascii="Times New Roman" w:hAnsi="Times New Roman"/>
          <w:b w:val="0"/>
          <w:color w:val="auto"/>
          <w:sz w:val="24"/>
          <w:szCs w:val="24"/>
        </w:rPr>
        <w:t>льства Тверской области от 05.03.2021</w:t>
      </w:r>
      <w:r w:rsidR="009C6308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  <w:r w:rsidR="00735C6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51551" w:rsidRPr="0068309D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="0068309D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112</w:t>
      </w:r>
      <w:r w:rsidR="005A1062" w:rsidRPr="0068309D">
        <w:rPr>
          <w:rFonts w:ascii="Times New Roman" w:hAnsi="Times New Roman"/>
          <w:b w:val="0"/>
          <w:color w:val="auto"/>
          <w:sz w:val="24"/>
          <w:szCs w:val="24"/>
        </w:rPr>
        <w:t>-пп</w:t>
      </w:r>
      <w:r w:rsidR="00735C6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5A1062" w:rsidRPr="0068309D">
        <w:rPr>
          <w:rFonts w:ascii="Times New Roman" w:hAnsi="Times New Roman"/>
          <w:b w:val="0"/>
          <w:color w:val="auto"/>
          <w:sz w:val="24"/>
          <w:szCs w:val="24"/>
        </w:rPr>
        <w:t>"</w:t>
      </w:r>
      <w:r w:rsidR="007007A6" w:rsidRPr="0068309D">
        <w:rPr>
          <w:rFonts w:ascii="Times New Roman" w:hAnsi="Times New Roman"/>
          <w:b w:val="0"/>
          <w:color w:val="auto"/>
          <w:spacing w:val="1"/>
          <w:sz w:val="24"/>
          <w:szCs w:val="24"/>
        </w:rPr>
        <w:t>О государственной программе Тверской области "Ку</w:t>
      </w:r>
      <w:r w:rsidR="0068309D" w:rsidRPr="0068309D">
        <w:rPr>
          <w:rFonts w:ascii="Times New Roman" w:hAnsi="Times New Roman"/>
          <w:b w:val="0"/>
          <w:color w:val="auto"/>
          <w:spacing w:val="1"/>
          <w:sz w:val="24"/>
          <w:szCs w:val="24"/>
        </w:rPr>
        <w:t>льтура Тверской области" на 2021 - 2026</w:t>
      </w:r>
      <w:r w:rsidR="007007A6" w:rsidRPr="0068309D">
        <w:rPr>
          <w:rFonts w:ascii="Times New Roman" w:hAnsi="Times New Roman"/>
          <w:b w:val="0"/>
          <w:color w:val="auto"/>
          <w:spacing w:val="1"/>
          <w:sz w:val="24"/>
          <w:szCs w:val="24"/>
        </w:rPr>
        <w:t xml:space="preserve"> годы</w:t>
      </w:r>
      <w:r w:rsidR="005A1062" w:rsidRPr="0068309D">
        <w:rPr>
          <w:rFonts w:ascii="Times New Roman" w:hAnsi="Times New Roman"/>
          <w:b w:val="0"/>
          <w:color w:val="auto"/>
          <w:sz w:val="24"/>
          <w:szCs w:val="24"/>
        </w:rPr>
        <w:t>"</w:t>
      </w:r>
      <w:r w:rsidR="00395A60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(в редакции постановления Прав</w:t>
      </w:r>
      <w:r w:rsidR="007007A6" w:rsidRPr="0068309D">
        <w:rPr>
          <w:rFonts w:ascii="Times New Roman" w:hAnsi="Times New Roman"/>
          <w:b w:val="0"/>
          <w:color w:val="auto"/>
          <w:sz w:val="24"/>
          <w:szCs w:val="24"/>
        </w:rPr>
        <w:t>ительств</w:t>
      </w:r>
      <w:r w:rsidR="0068309D" w:rsidRPr="0068309D">
        <w:rPr>
          <w:rFonts w:ascii="Times New Roman" w:hAnsi="Times New Roman"/>
          <w:b w:val="0"/>
          <w:color w:val="auto"/>
          <w:sz w:val="24"/>
          <w:szCs w:val="24"/>
        </w:rPr>
        <w:t>а Тверской области от 27.12.2022</w:t>
      </w:r>
      <w:r w:rsidR="009C6308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г.</w:t>
      </w:r>
      <w:r w:rsidR="000A7351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751551" w:rsidRPr="0068309D">
        <w:rPr>
          <w:rFonts w:ascii="Times New Roman" w:hAnsi="Times New Roman"/>
          <w:b w:val="0"/>
          <w:color w:val="auto"/>
          <w:sz w:val="24"/>
          <w:szCs w:val="24"/>
        </w:rPr>
        <w:t>№</w:t>
      </w:r>
      <w:r w:rsidR="0068309D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780</w:t>
      </w:r>
      <w:r w:rsidR="00395A60" w:rsidRPr="0068309D">
        <w:rPr>
          <w:rFonts w:ascii="Times New Roman" w:hAnsi="Times New Roman"/>
          <w:b w:val="0"/>
          <w:color w:val="auto"/>
          <w:sz w:val="24"/>
          <w:szCs w:val="24"/>
        </w:rPr>
        <w:t>-пп)</w:t>
      </w:r>
      <w:r w:rsidR="000D29A5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при </w:t>
      </w:r>
      <w:r w:rsidR="007007A6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подач</w:t>
      </w:r>
      <w:r w:rsidR="000D29A5" w:rsidRPr="0068309D">
        <w:rPr>
          <w:rFonts w:ascii="Times New Roman" w:hAnsi="Times New Roman"/>
          <w:b w:val="0"/>
          <w:color w:val="auto"/>
          <w:sz w:val="24"/>
          <w:szCs w:val="24"/>
        </w:rPr>
        <w:t>е</w:t>
      </w:r>
      <w:r w:rsidR="007007A6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  з</w:t>
      </w:r>
      <w:r w:rsidR="00611C9E" w:rsidRPr="0068309D">
        <w:rPr>
          <w:rFonts w:ascii="Times New Roman" w:hAnsi="Times New Roman"/>
          <w:b w:val="0"/>
          <w:color w:val="auto"/>
          <w:sz w:val="24"/>
          <w:szCs w:val="24"/>
        </w:rPr>
        <w:t>аявк</w:t>
      </w:r>
      <w:r w:rsidR="007007A6" w:rsidRPr="0068309D">
        <w:rPr>
          <w:rFonts w:ascii="Times New Roman" w:hAnsi="Times New Roman"/>
          <w:b w:val="0"/>
          <w:color w:val="auto"/>
          <w:sz w:val="24"/>
          <w:szCs w:val="24"/>
        </w:rPr>
        <w:t xml:space="preserve">и </w:t>
      </w:r>
      <w:r w:rsidR="00611C9E" w:rsidRPr="0068309D">
        <w:rPr>
          <w:rFonts w:ascii="Times New Roman" w:hAnsi="Times New Roman"/>
          <w:b w:val="0"/>
          <w:color w:val="auto"/>
          <w:sz w:val="24"/>
          <w:szCs w:val="24"/>
        </w:rPr>
        <w:t>на участие в конкурсном отборе муниципальных образований</w:t>
      </w:r>
      <w:r w:rsidR="002F2BC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611C9E" w:rsidRPr="000D29A5">
        <w:rPr>
          <w:rFonts w:ascii="Times New Roman" w:hAnsi="Times New Roman"/>
          <w:b w:val="0"/>
          <w:color w:val="auto"/>
          <w:sz w:val="24"/>
          <w:szCs w:val="24"/>
        </w:rPr>
        <w:t xml:space="preserve">Тверской области для предоставления из областного бюджета Тверской области бюджетам </w:t>
      </w:r>
      <w:r w:rsidR="00611C9E" w:rsidRPr="000D29A5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муниципальных образований Тверской области субсидий</w:t>
      </w:r>
      <w:r w:rsidR="002F2BC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611C9E" w:rsidRPr="000D29A5">
        <w:rPr>
          <w:rFonts w:ascii="Times New Roman" w:hAnsi="Times New Roman"/>
          <w:b w:val="0"/>
          <w:color w:val="auto"/>
          <w:sz w:val="24"/>
          <w:szCs w:val="24"/>
        </w:rPr>
        <w:t>на поддержку отрасли культуры по направлению «Проведение мероприятий по комплектованию книжных фондов муниципальных общедоступных библиотек Тверской области</w:t>
      </w:r>
      <w:r w:rsidR="00961927">
        <w:rPr>
          <w:rFonts w:ascii="Times New Roman" w:hAnsi="Times New Roman"/>
          <w:b w:val="0"/>
          <w:color w:val="auto"/>
          <w:sz w:val="24"/>
          <w:szCs w:val="24"/>
        </w:rPr>
        <w:t>»</w:t>
      </w:r>
      <w:r w:rsidR="000D29A5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4A62DD" w:rsidRPr="009C6308" w:rsidRDefault="002E4807" w:rsidP="00961927">
      <w:pPr>
        <w:widowControl w:val="0"/>
        <w:autoSpaceDE w:val="0"/>
        <w:autoSpaceDN w:val="0"/>
        <w:adjustRightInd w:val="0"/>
        <w:ind w:firstLine="709"/>
        <w:jc w:val="both"/>
      </w:pPr>
      <w:r w:rsidRPr="00A3373D">
        <w:t>52</w:t>
      </w:r>
      <w:r w:rsidR="005A1062" w:rsidRPr="00A3373D">
        <w:t xml:space="preserve">. Выполнение мероприятия, указанного в </w:t>
      </w:r>
      <w:hyperlink w:anchor="Par406" w:history="1">
        <w:r w:rsidR="005A1062" w:rsidRPr="00A3373D">
          <w:t>подпункте "г" пункта 5</w:t>
        </w:r>
      </w:hyperlink>
      <w:r w:rsidR="00B43A41" w:rsidRPr="00A3373D">
        <w:t>0</w:t>
      </w:r>
      <w:r w:rsidR="005A1062" w:rsidRPr="00A3373D">
        <w:t xml:space="preserve"> настоящей муниципальной программы, осуществляется в соответствии с</w:t>
      </w:r>
      <w:r w:rsidR="002F2BC4">
        <w:t xml:space="preserve"> </w:t>
      </w:r>
      <w:r w:rsidR="004A62DD" w:rsidRPr="00A3373D">
        <w:t xml:space="preserve">приложением № 7 </w:t>
      </w:r>
      <w:r w:rsidR="002F2BC4">
        <w:t xml:space="preserve">к </w:t>
      </w:r>
      <w:hyperlink r:id="rId9" w:history="1">
        <w:r w:rsidR="00961927" w:rsidRPr="00A3373D">
          <w:t>п</w:t>
        </w:r>
      </w:hyperlink>
      <w:r w:rsidR="00961927" w:rsidRPr="00A3373D">
        <w:t>остановлени</w:t>
      </w:r>
      <w:r w:rsidR="002F2BC4">
        <w:t>ю</w:t>
      </w:r>
      <w:r w:rsidR="004A62DD" w:rsidRPr="00A3373D">
        <w:t xml:space="preserve"> Правительств</w:t>
      </w:r>
      <w:r w:rsidR="00A3373D">
        <w:t xml:space="preserve">а Тверской области от 05.03.2021 </w:t>
      </w:r>
      <w:r w:rsidR="009C6308" w:rsidRPr="00A3373D">
        <w:t>г.</w:t>
      </w:r>
      <w:r w:rsidR="00A3373D">
        <w:t xml:space="preserve"> № 112</w:t>
      </w:r>
      <w:r w:rsidR="004A62DD" w:rsidRPr="00A3373D">
        <w:t>-пп "</w:t>
      </w:r>
      <w:r w:rsidR="004A62DD" w:rsidRPr="00A3373D">
        <w:rPr>
          <w:color w:val="2D2D2D"/>
          <w:spacing w:val="1"/>
        </w:rPr>
        <w:t xml:space="preserve">О </w:t>
      </w:r>
      <w:r w:rsidR="004A62DD" w:rsidRPr="00A3373D">
        <w:rPr>
          <w:spacing w:val="1"/>
        </w:rPr>
        <w:t>государственной программе Тверской области "Ку</w:t>
      </w:r>
      <w:r w:rsidR="00A3373D">
        <w:rPr>
          <w:spacing w:val="1"/>
        </w:rPr>
        <w:t>льтура Тверской области" на 2021 - 2026</w:t>
      </w:r>
      <w:r w:rsidR="004A62DD" w:rsidRPr="00A3373D">
        <w:rPr>
          <w:spacing w:val="1"/>
        </w:rPr>
        <w:t xml:space="preserve"> годы</w:t>
      </w:r>
      <w:r w:rsidR="004A62DD" w:rsidRPr="00A3373D">
        <w:t>" (в редакции постановления Правительства Тверской</w:t>
      </w:r>
      <w:r w:rsidR="00A3373D">
        <w:t xml:space="preserve"> области от 27.12.2022</w:t>
      </w:r>
      <w:r w:rsidR="009C6308" w:rsidRPr="00A3373D">
        <w:t xml:space="preserve"> г.</w:t>
      </w:r>
      <w:r w:rsidR="00A3373D">
        <w:t xml:space="preserve"> № 780</w:t>
      </w:r>
      <w:r w:rsidR="000D29A5" w:rsidRPr="00A3373D">
        <w:t xml:space="preserve">-пп) </w:t>
      </w:r>
      <w:r w:rsidR="00961927" w:rsidRPr="00A3373D">
        <w:t xml:space="preserve">при </w:t>
      </w:r>
      <w:r w:rsidR="004A62DD" w:rsidRPr="00A3373D">
        <w:t>подач</w:t>
      </w:r>
      <w:r w:rsidR="000D29A5" w:rsidRPr="00A3373D">
        <w:t>е</w:t>
      </w:r>
      <w:r w:rsidR="004A62DD" w:rsidRPr="00A3373D">
        <w:t xml:space="preserve"> заявки на участие в конкурсном отборе муниципальных образований Тверской области для предоставления из областного бюджета Тверской области бюджетам муниципальных образований Тверской области субсидий</w:t>
      </w:r>
      <w:r w:rsidR="002F2BC4">
        <w:t xml:space="preserve"> </w:t>
      </w:r>
      <w:r w:rsidR="004A62DD" w:rsidRPr="00A3373D">
        <w:t>на поддержку отрасли культуры по направлению «Проведение мероприятий по подключению библиотек Тверской области к информационно-телекоммуникационной сети Интернет и развитие библиотечного дела с учетом задачи расширения информационных технологий и оцифровки</w:t>
      </w:r>
      <w:r w:rsidR="00961927" w:rsidRPr="00A3373D">
        <w:t>»</w:t>
      </w:r>
      <w:r w:rsidR="004A62DD" w:rsidRPr="00A3373D">
        <w:t>.</w:t>
      </w:r>
    </w:p>
    <w:p w:rsidR="004A62DD" w:rsidRPr="00961927" w:rsidRDefault="002E4807" w:rsidP="004A62DD">
      <w:pPr>
        <w:widowControl w:val="0"/>
        <w:autoSpaceDE w:val="0"/>
        <w:autoSpaceDN w:val="0"/>
        <w:adjustRightInd w:val="0"/>
        <w:ind w:firstLine="709"/>
        <w:jc w:val="both"/>
      </w:pPr>
      <w:r>
        <w:t>53</w:t>
      </w:r>
      <w:r w:rsidR="005A1062" w:rsidRPr="005A1062">
        <w:t xml:space="preserve">. Выполнение мероприятия, указанного в </w:t>
      </w:r>
      <w:hyperlink w:anchor="Par407" w:history="1">
        <w:r w:rsidR="005A1062" w:rsidRPr="005A1062">
          <w:t>подпункте "д" пункта 5</w:t>
        </w:r>
      </w:hyperlink>
      <w:r w:rsidR="00B43A41">
        <w:t>0</w:t>
      </w:r>
      <w:r w:rsidR="005A1062" w:rsidRPr="005A1062">
        <w:t xml:space="preserve"> настоящей муниципальной программы, осуществляется в соответствии </w:t>
      </w:r>
      <w:r w:rsidR="00961927">
        <w:t xml:space="preserve">с </w:t>
      </w:r>
      <w:r w:rsidR="004A62DD" w:rsidRPr="004A62DD">
        <w:t xml:space="preserve">приложением № 7 </w:t>
      </w:r>
      <w:r w:rsidR="002F2BC4">
        <w:t xml:space="preserve">к </w:t>
      </w:r>
      <w:hyperlink r:id="rId10" w:history="1">
        <w:r w:rsidR="00961927">
          <w:t>постановлени</w:t>
        </w:r>
      </w:hyperlink>
      <w:r w:rsidR="002F2BC4">
        <w:t>ю</w:t>
      </w:r>
      <w:r w:rsidR="004A62DD" w:rsidRPr="004A62DD">
        <w:t xml:space="preserve"> Прав</w:t>
      </w:r>
      <w:r w:rsidR="00A3373D">
        <w:t>ительства Тверской области от 05.03.2021</w:t>
      </w:r>
      <w:r w:rsidR="009C6308">
        <w:t>г.</w:t>
      </w:r>
      <w:r w:rsidR="00A3373D">
        <w:t>№ 112</w:t>
      </w:r>
      <w:r w:rsidR="004A62DD" w:rsidRPr="00961927">
        <w:t>-пп "</w:t>
      </w:r>
      <w:r w:rsidR="004A62DD" w:rsidRPr="00961927">
        <w:rPr>
          <w:spacing w:val="1"/>
        </w:rPr>
        <w:t>О государственной программе Тверской области "Ку</w:t>
      </w:r>
      <w:r w:rsidR="00A3373D">
        <w:rPr>
          <w:spacing w:val="1"/>
        </w:rPr>
        <w:t>льтура Тверской области" на 2021 - 2026</w:t>
      </w:r>
      <w:r w:rsidR="004A62DD" w:rsidRPr="00961927">
        <w:rPr>
          <w:spacing w:val="1"/>
        </w:rPr>
        <w:t>годы</w:t>
      </w:r>
      <w:r w:rsidR="004A62DD" w:rsidRPr="00961927">
        <w:t>" (в редакции постановления Прав</w:t>
      </w:r>
      <w:r w:rsidR="00A3373D">
        <w:t>ительства Тверской области от 27.12.2022</w:t>
      </w:r>
      <w:r w:rsidR="009C6308">
        <w:t xml:space="preserve"> г.</w:t>
      </w:r>
      <w:r w:rsidR="00A3373D">
        <w:t xml:space="preserve"> № 780-</w:t>
      </w:r>
      <w:r w:rsidR="004A62DD" w:rsidRPr="00961927">
        <w:t>пп)</w:t>
      </w:r>
      <w:r w:rsidR="00961927">
        <w:t xml:space="preserve"> п</w:t>
      </w:r>
      <w:r w:rsidR="004A62DD">
        <w:t xml:space="preserve">ри подаче заявки </w:t>
      </w:r>
      <w:r w:rsidR="004A62DD" w:rsidRPr="004A62DD">
        <w:rPr>
          <w:color w:val="000000"/>
        </w:rPr>
        <w:t>на участие в конкурсном отборе муниципальных образований</w:t>
      </w:r>
      <w:r w:rsidR="002F2BC4">
        <w:rPr>
          <w:color w:val="000000"/>
        </w:rPr>
        <w:t xml:space="preserve"> </w:t>
      </w:r>
      <w:r w:rsidR="004A62DD" w:rsidRPr="004A62DD">
        <w:rPr>
          <w:color w:val="000000"/>
        </w:rPr>
        <w:t>Тверской области для предоставления из областного бюджета Тверской области бюджетам муниципальных образований Тверской области субсидий</w:t>
      </w:r>
      <w:r w:rsidR="002F2BC4">
        <w:rPr>
          <w:color w:val="000000"/>
        </w:rPr>
        <w:t xml:space="preserve"> </w:t>
      </w:r>
      <w:r w:rsidR="004A62DD" w:rsidRPr="004A62DD">
        <w:rPr>
          <w:color w:val="000000"/>
        </w:rPr>
        <w:t>на поддержку отрасли культуры по</w:t>
      </w:r>
      <w:r w:rsidR="002F2BC4">
        <w:rPr>
          <w:color w:val="000000"/>
        </w:rPr>
        <w:t xml:space="preserve"> </w:t>
      </w:r>
      <w:r w:rsidR="004A62DD" w:rsidRPr="004A62DD">
        <w:rPr>
          <w:color w:val="000000"/>
        </w:rPr>
        <w:t xml:space="preserve">направлению </w:t>
      </w:r>
      <w:r w:rsidR="004A62DD" w:rsidRPr="00961927">
        <w:rPr>
          <w:color w:val="000000"/>
        </w:rPr>
        <w:t>«Государственная поддержка лучших работников сельских учреждений культуры</w:t>
      </w:r>
      <w:r w:rsidR="00961927">
        <w:rPr>
          <w:color w:val="000000"/>
        </w:rPr>
        <w:t>».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54</w:t>
      </w:r>
      <w:r w:rsidR="005A1062" w:rsidRPr="005A1062">
        <w:t>. Решение задачи 3 "Укрепление и модернизация материально-технической базы муниципальных учреждени</w:t>
      </w:r>
      <w:r w:rsidR="00A3373D">
        <w:t>й культуры Кесовогорского муниципального округа</w:t>
      </w:r>
      <w:r w:rsidR="005A1062" w:rsidRPr="005A1062">
        <w:t>" осуществляется посредством выполнения следующих мероприятий подпрограммы 2: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24" w:name="Par415"/>
      <w:bookmarkEnd w:id="24"/>
      <w:r w:rsidRPr="005A1062">
        <w:t>а) мероприятие "Проведение ремонта зданий и помещений муниципальных учреждений культ</w:t>
      </w:r>
      <w:r w:rsidR="00A3373D">
        <w:t>уры Кесовогорского муниципального округа</w:t>
      </w:r>
      <w:r w:rsidRPr="005A1062">
        <w:t>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25" w:name="Par416"/>
      <w:bookmarkEnd w:id="25"/>
      <w:r w:rsidRPr="005A1062">
        <w:t>б) мероприятие "Оснащение современным оборудованием и музыкальными инструментами муниципальных учреждени</w:t>
      </w:r>
      <w:r w:rsidR="00A3373D">
        <w:t>й культуры Кесовогорского муниципального округа</w:t>
      </w:r>
      <w:r w:rsidRPr="005A1062">
        <w:t>";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bookmarkStart w:id="26" w:name="Par417"/>
      <w:bookmarkEnd w:id="26"/>
      <w:r w:rsidRPr="005A1062">
        <w:t xml:space="preserve">в) </w:t>
      </w:r>
      <w:r w:rsidR="002E4807" w:rsidRPr="005A1062">
        <w:t>мероприятие «Обеспечение развития  и укрепления м</w:t>
      </w:r>
      <w:r w:rsidR="002E4807">
        <w:t>а</w:t>
      </w:r>
      <w:r w:rsidR="002E4807" w:rsidRPr="005A1062">
        <w:t>териально-технической базы муниципальных домов культуры за счет средств местного бюджета";</w:t>
      </w:r>
    </w:p>
    <w:p w:rsidR="005A1062" w:rsidRPr="005A1062" w:rsidRDefault="005A1062" w:rsidP="00FC151E">
      <w:pPr>
        <w:ind w:firstLine="709"/>
        <w:jc w:val="both"/>
      </w:pPr>
      <w:r w:rsidRPr="005A1062">
        <w:t xml:space="preserve">г) </w:t>
      </w:r>
      <w:r w:rsidR="002E4807">
        <w:t>мероприятие  «Обеспечение развития  и укрепления материально-технической базы муниципальных домов культуры за счет средств областного  бюджета»</w:t>
      </w:r>
      <w:r w:rsidR="002F2BC4">
        <w:t>.</w:t>
      </w:r>
    </w:p>
    <w:p w:rsidR="005A1062" w:rsidRPr="005A1062" w:rsidRDefault="002E4807" w:rsidP="00106543">
      <w:pPr>
        <w:widowControl w:val="0"/>
        <w:autoSpaceDE w:val="0"/>
        <w:autoSpaceDN w:val="0"/>
        <w:adjustRightInd w:val="0"/>
        <w:ind w:firstLine="709"/>
        <w:jc w:val="both"/>
      </w:pPr>
      <w:r>
        <w:t>55</w:t>
      </w:r>
      <w:r w:rsidR="005A1062" w:rsidRPr="005A1062">
        <w:t>. Выполнение мероприятий, указанных</w:t>
      </w:r>
      <w:r w:rsidR="001A0A46">
        <w:t xml:space="preserve"> в пункте 5</w:t>
      </w:r>
      <w:r w:rsidR="00B43A41">
        <w:t>4</w:t>
      </w:r>
      <w:r w:rsidR="005A1062" w:rsidRPr="005A1062">
        <w:t xml:space="preserve"> настоящей муниципальной программы, осуществляется в соответствии с локальными актами главного администратора муниципальной программы.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56</w:t>
      </w:r>
      <w:r w:rsidR="005A1062" w:rsidRPr="005A1062">
        <w:t xml:space="preserve">. Выполнение каждого мероприятия подпрограммы 2 оценивается с помощью показателей, перечень которых и их значения по годам реализации приведены в </w:t>
      </w:r>
      <w:hyperlink w:anchor="Par1061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57</w:t>
      </w:r>
      <w:r w:rsidR="005A1062" w:rsidRPr="005A1062">
        <w:t>. Решение задачи 4 «Бухгалтерское сопровождение деятельности учреждений культуры», осуществляется посредством выполнения следующих мероприятий подпрограммы 2: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мероприятие «Деятельность централизованной бухгалтерии  по обеспечению финансирования учреждений культуры»;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мероприятие «Обеспечение эффективного планирования, учета и оценки деятельности бюджетных учреждений культуры»;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мероприятие  «Независимая оценка качества предоставления МУ услуг».</w:t>
      </w:r>
    </w:p>
    <w:p w:rsidR="005A1062" w:rsidRPr="005A1062" w:rsidRDefault="005A1062" w:rsidP="00FC151E">
      <w:pPr>
        <w:widowControl w:val="0"/>
        <w:autoSpaceDE w:val="0"/>
        <w:autoSpaceDN w:val="0"/>
        <w:adjustRightInd w:val="0"/>
        <w:ind w:firstLine="709"/>
        <w:jc w:val="both"/>
      </w:pPr>
      <w:r w:rsidRPr="00A42D1F">
        <w:t>Реализация</w:t>
      </w:r>
      <w:r w:rsidR="00B43A41">
        <w:t xml:space="preserve"> указанных</w:t>
      </w:r>
      <w:r w:rsidRPr="00A42D1F">
        <w:t xml:space="preserve"> мероприятий осуществляе</w:t>
      </w:r>
      <w:r w:rsidR="00A42D1F" w:rsidRPr="00A42D1F">
        <w:t>тся за счёт бюджетных средств Кесов</w:t>
      </w:r>
      <w:r w:rsidR="00A3373D">
        <w:t xml:space="preserve">огорского муниципального округа </w:t>
      </w:r>
      <w:r w:rsidR="00B43A41">
        <w:t xml:space="preserve">Тверской области </w:t>
      </w:r>
      <w:r w:rsidRPr="00A42D1F">
        <w:t xml:space="preserve">на основании бюджетной сметы </w:t>
      </w:r>
      <w:r w:rsidRPr="00A42D1F">
        <w:lastRenderedPageBreak/>
        <w:t xml:space="preserve">Комитета по культуре, делам молодёжи и спорту </w:t>
      </w:r>
      <w:r w:rsidR="00751551" w:rsidRPr="00A42D1F">
        <w:t>А</w:t>
      </w:r>
      <w:r w:rsidRPr="00A42D1F">
        <w:t xml:space="preserve">дминистрации </w:t>
      </w:r>
      <w:r w:rsidR="00A3373D">
        <w:t>Кесовогорского муниципального округа.</w:t>
      </w:r>
    </w:p>
    <w:p w:rsidR="005A1062" w:rsidRPr="005A1062" w:rsidRDefault="002E4807" w:rsidP="00FC151E">
      <w:pPr>
        <w:widowControl w:val="0"/>
        <w:autoSpaceDE w:val="0"/>
        <w:autoSpaceDN w:val="0"/>
        <w:adjustRightInd w:val="0"/>
        <w:ind w:firstLine="709"/>
        <w:jc w:val="both"/>
      </w:pPr>
      <w:r>
        <w:t>58</w:t>
      </w:r>
      <w:r w:rsidR="005A1062" w:rsidRPr="005A1062">
        <w:t xml:space="preserve">. Выполнение каждого мероприятия подпрограммы 2 оценивается с помощью показателей, перечень которых и их значения по годам реализации приведены в </w:t>
      </w:r>
      <w:hyperlink w:anchor="Par1061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jc w:val="both"/>
        <w:outlineLvl w:val="3"/>
        <w:rPr>
          <w:b/>
        </w:rPr>
      </w:pPr>
      <w:r w:rsidRPr="005A1062">
        <w:rPr>
          <w:b/>
        </w:rPr>
        <w:t>Глава 3</w:t>
      </w:r>
      <w:r w:rsidR="00FC151E">
        <w:rPr>
          <w:b/>
        </w:rPr>
        <w:t>.</w:t>
      </w:r>
      <w:r w:rsidRPr="005A1062">
        <w:rPr>
          <w:b/>
        </w:rPr>
        <w:t>Объем финансовых ресурсов, необходимый</w:t>
      </w:r>
      <w:r w:rsidR="002F2BC4">
        <w:rPr>
          <w:b/>
        </w:rPr>
        <w:t xml:space="preserve"> </w:t>
      </w:r>
      <w:r w:rsidRPr="005A1062">
        <w:rPr>
          <w:b/>
        </w:rPr>
        <w:t>для реализации подпрограммы</w:t>
      </w:r>
    </w:p>
    <w:p w:rsidR="00940179" w:rsidRPr="00A42D2B" w:rsidRDefault="00751551" w:rsidP="00940179">
      <w:pPr>
        <w:jc w:val="both"/>
      </w:pPr>
      <w:r>
        <w:tab/>
      </w:r>
      <w:r w:rsidR="002E4807">
        <w:t>59</w:t>
      </w:r>
      <w:r w:rsidR="005A1062" w:rsidRPr="005A1062">
        <w:t>. Общий объем бюджетных ассигнований, выделенный на реализ</w:t>
      </w:r>
      <w:r w:rsidR="003E498A">
        <w:t>ацию подпрограммы 2, составляет</w:t>
      </w:r>
      <w:r w:rsidR="008F218C">
        <w:t xml:space="preserve"> </w:t>
      </w:r>
      <w:r w:rsidR="008F218C">
        <w:rPr>
          <w:b/>
          <w:bCs/>
        </w:rPr>
        <w:t xml:space="preserve">21350,5 </w:t>
      </w:r>
      <w:r w:rsidR="005A1062" w:rsidRPr="00A3373D">
        <w:t>тыс. руб.</w:t>
      </w:r>
    </w:p>
    <w:p w:rsidR="00BC5C53" w:rsidRDefault="002E4807" w:rsidP="004F46BB">
      <w:pPr>
        <w:widowControl w:val="0"/>
        <w:autoSpaceDE w:val="0"/>
        <w:autoSpaceDN w:val="0"/>
        <w:adjustRightInd w:val="0"/>
        <w:ind w:firstLine="709"/>
        <w:jc w:val="both"/>
      </w:pPr>
      <w:r>
        <w:t>60</w:t>
      </w:r>
      <w:r w:rsidR="005A1062" w:rsidRPr="005A1062">
        <w:t xml:space="preserve">. Объем бюджетных ассигнований, выделенный на реализацию подпрограммы 2, по годам реализации муниципальной программы в разрезе задач подпрограммы 2 приведен в </w:t>
      </w:r>
      <w:hyperlink w:anchor="Par429" w:history="1">
        <w:r w:rsidR="005A1062" w:rsidRPr="005A1062">
          <w:t>таблице 2</w:t>
        </w:r>
      </w:hyperlink>
      <w:bookmarkStart w:id="27" w:name="Par429"/>
      <w:bookmarkEnd w:id="27"/>
    </w:p>
    <w:p w:rsidR="00CB6B54" w:rsidRDefault="00CB6B54" w:rsidP="004F46BB">
      <w:pPr>
        <w:widowControl w:val="0"/>
        <w:autoSpaceDE w:val="0"/>
        <w:autoSpaceDN w:val="0"/>
        <w:adjustRightInd w:val="0"/>
        <w:ind w:firstLine="709"/>
        <w:jc w:val="both"/>
      </w:pPr>
    </w:p>
    <w:p w:rsidR="005A1062" w:rsidRPr="005A1062" w:rsidRDefault="005A1062" w:rsidP="00735C62">
      <w:pPr>
        <w:widowControl w:val="0"/>
        <w:autoSpaceDE w:val="0"/>
        <w:autoSpaceDN w:val="0"/>
        <w:adjustRightInd w:val="0"/>
        <w:jc w:val="right"/>
        <w:outlineLvl w:val="4"/>
      </w:pPr>
      <w:r w:rsidRPr="005A1062">
        <w:t>Таблица 2</w:t>
      </w:r>
    </w:p>
    <w:tbl>
      <w:tblPr>
        <w:tblW w:w="1084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985"/>
        <w:gridCol w:w="1559"/>
        <w:gridCol w:w="1701"/>
        <w:gridCol w:w="1701"/>
        <w:gridCol w:w="1134"/>
        <w:gridCol w:w="920"/>
      </w:tblGrid>
      <w:tr w:rsidR="005A1062" w:rsidRPr="005A1062" w:rsidTr="008F218C">
        <w:trPr>
          <w:gridAfter w:val="1"/>
          <w:wAfter w:w="920" w:type="dxa"/>
          <w:trHeight w:val="100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>Годы реализации</w:t>
            </w:r>
            <w:r w:rsidRPr="00FC151E">
              <w:br/>
              <w:t>муниципальной</w:t>
            </w:r>
            <w:r w:rsidRPr="00FC151E">
              <w:br/>
              <w:t xml:space="preserve">   программы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 xml:space="preserve">Объем бюджетных ассигнований, выделенный   </w:t>
            </w:r>
            <w:r w:rsidRPr="00FC151E">
              <w:br/>
              <w:t xml:space="preserve">  на реализацию подпрограммы 2  «Реализация   </w:t>
            </w:r>
            <w:r w:rsidRPr="00FC151E">
              <w:br/>
              <w:t xml:space="preserve">     социально значимых проектов в отрасли</w:t>
            </w:r>
          </w:p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>«Культура»»,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 xml:space="preserve">Итого,   </w:t>
            </w:r>
            <w:r w:rsidRPr="00FC151E">
              <w:br/>
              <w:t xml:space="preserve"> тыс. руб.</w:t>
            </w:r>
          </w:p>
        </w:tc>
      </w:tr>
      <w:tr w:rsidR="005A1062" w:rsidRPr="005A1062" w:rsidTr="008F218C">
        <w:trPr>
          <w:gridAfter w:val="1"/>
          <w:wAfter w:w="920" w:type="dxa"/>
          <w:trHeight w:val="262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 xml:space="preserve">Задача 1    </w:t>
            </w:r>
            <w:r w:rsidRPr="00FC151E">
              <w:br/>
              <w:t xml:space="preserve"> «Обеспечение  </w:t>
            </w:r>
            <w:r w:rsidRPr="00FC151E">
              <w:br/>
              <w:t xml:space="preserve"> многообразия  </w:t>
            </w:r>
            <w:r w:rsidRPr="00FC151E">
              <w:br/>
              <w:t>художественной,</w:t>
            </w:r>
            <w:r w:rsidRPr="00FC151E">
              <w:br/>
              <w:t xml:space="preserve">  творческой   </w:t>
            </w:r>
            <w:r w:rsidRPr="00FC151E">
              <w:br/>
              <w:t xml:space="preserve">    жизни</w:t>
            </w:r>
          </w:p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>Кесовогорского</w:t>
            </w:r>
          </w:p>
          <w:p w:rsidR="005A1062" w:rsidRPr="00FC151E" w:rsidRDefault="00B8601E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bookmarkStart w:id="28" w:name="_GoBack"/>
            <w:bookmarkEnd w:id="28"/>
            <w:r w:rsidR="005D2620">
              <w:t>униципального округа</w:t>
            </w:r>
            <w:r w:rsidR="005A1062" w:rsidRPr="00FC151E">
              <w:t>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 xml:space="preserve">Задача 2   </w:t>
            </w:r>
            <w:r w:rsidRPr="00FC151E">
              <w:br/>
              <w:t xml:space="preserve"> «Поддержка  </w:t>
            </w:r>
            <w:r w:rsidRPr="00FC151E">
              <w:br/>
              <w:t>муниципаль-ных</w:t>
            </w:r>
            <w:r w:rsidRPr="00FC151E">
              <w:br/>
              <w:t xml:space="preserve"> учреждений  </w:t>
            </w:r>
            <w:r w:rsidRPr="00FC151E">
              <w:br/>
              <w:t xml:space="preserve">  культуры за </w:t>
            </w:r>
            <w:r w:rsidRPr="00FC151E">
              <w:br/>
              <w:t xml:space="preserve">счет средств </w:t>
            </w:r>
            <w:r w:rsidRPr="00FC151E">
              <w:br/>
              <w:t xml:space="preserve"> областного  </w:t>
            </w:r>
            <w:r w:rsidRPr="00FC151E">
              <w:br/>
              <w:t xml:space="preserve">  бюджета</w:t>
            </w:r>
          </w:p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>Тверской</w:t>
            </w:r>
          </w:p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C151E">
              <w:t>области»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692A48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FC151E">
              <w:t xml:space="preserve">Задача 3    </w:t>
            </w:r>
            <w:r w:rsidRPr="00FC151E">
              <w:br/>
              <w:t xml:space="preserve">  «Укрепление  </w:t>
            </w:r>
            <w:r w:rsidRPr="00FC151E">
              <w:br/>
              <w:t xml:space="preserve">и модернизация </w:t>
            </w:r>
            <w:r w:rsidRPr="00FC151E">
              <w:br/>
              <w:t xml:space="preserve"> материально-  </w:t>
            </w:r>
            <w:r w:rsidRPr="00FC151E">
              <w:br/>
              <w:t xml:space="preserve">  технической  </w:t>
            </w:r>
            <w:r w:rsidRPr="00FC151E">
              <w:br/>
              <w:t xml:space="preserve">     базы      </w:t>
            </w:r>
            <w:r w:rsidRPr="00FC151E">
              <w:br/>
              <w:t>муниципальных</w:t>
            </w:r>
            <w:r w:rsidRPr="00FC151E">
              <w:br/>
              <w:t xml:space="preserve">  учреждений   </w:t>
            </w:r>
            <w:r w:rsidRPr="00FC151E">
              <w:br/>
              <w:t xml:space="preserve">   культуры    Кесовогорского</w:t>
            </w:r>
          </w:p>
          <w:p w:rsidR="005A1062" w:rsidRPr="00FC151E" w:rsidRDefault="00B8601E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  <w:r w:rsidR="005D2620">
              <w:t>униципального округа</w:t>
            </w:r>
            <w:r w:rsidR="005A1062" w:rsidRPr="00FC151E"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692A48">
            <w:pPr>
              <w:widowControl w:val="0"/>
              <w:autoSpaceDE w:val="0"/>
              <w:autoSpaceDN w:val="0"/>
              <w:adjustRightInd w:val="0"/>
              <w:ind w:left="-75" w:right="-75" w:firstLine="75"/>
              <w:jc w:val="center"/>
            </w:pPr>
            <w:r w:rsidRPr="00FC151E">
              <w:t>Задача 4 «Бухгалтерское сопровождение деятельности учреждений культуры».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FC151E" w:rsidRDefault="005A1062" w:rsidP="005A106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42D2B" w:rsidRPr="005A1062" w:rsidTr="008F218C">
        <w:trPr>
          <w:gridAfter w:val="1"/>
          <w:wAfter w:w="920" w:type="dxa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FC151E" w:rsidRDefault="00A3373D" w:rsidP="005A1062">
            <w:pPr>
              <w:widowControl w:val="0"/>
              <w:autoSpaceDE w:val="0"/>
              <w:autoSpaceDN w:val="0"/>
              <w:adjustRightInd w:val="0"/>
            </w:pPr>
            <w:r>
              <w:t>2023</w:t>
            </w:r>
            <w:r w:rsidR="00A42D2B" w:rsidRPr="00FC151E">
              <w:t xml:space="preserve"> г.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3373D" w:rsidP="00A33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373D">
              <w:rPr>
                <w:bCs/>
              </w:rPr>
              <w:t>503,3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DF04CB" w:rsidRDefault="00A42D2B" w:rsidP="008217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01397F" w:rsidP="005D26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4183,9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5D2620" w:rsidP="005D2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620">
              <w:t>2683,8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8F218C" w:rsidRDefault="008F218C" w:rsidP="00A3373D">
            <w:pPr>
              <w:rPr>
                <w:b/>
                <w:bCs/>
              </w:rPr>
            </w:pPr>
            <w:r w:rsidRPr="008F218C">
              <w:rPr>
                <w:b/>
                <w:bCs/>
              </w:rPr>
              <w:t>7451,00</w:t>
            </w:r>
          </w:p>
        </w:tc>
      </w:tr>
      <w:tr w:rsidR="00A42D2B" w:rsidRPr="005A1062" w:rsidTr="008F218C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FC151E" w:rsidRDefault="00A3373D" w:rsidP="005A1062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  <w:r w:rsidR="00A42D2B" w:rsidRPr="00FC151E">
              <w:t xml:space="preserve"> г.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3373D" w:rsidP="00A33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373D">
              <w:rPr>
                <w:bCs/>
              </w:rPr>
              <w:t>503,3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DF04CB" w:rsidRDefault="00A42D2B" w:rsidP="0082179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5D2620" w:rsidP="005D2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620"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A42D2B" w:rsidP="005D2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620">
              <w:t>2</w:t>
            </w:r>
            <w:r w:rsidR="005D2620" w:rsidRPr="005D2620">
              <w:t>683,8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D2B" w:rsidRPr="00A3373D" w:rsidRDefault="00A3373D" w:rsidP="00FF265B">
            <w:pPr>
              <w:rPr>
                <w:b/>
                <w:bCs/>
              </w:rPr>
            </w:pPr>
            <w:r w:rsidRPr="00A3373D">
              <w:rPr>
                <w:b/>
                <w:bCs/>
              </w:rPr>
              <w:t>3307,10</w:t>
            </w:r>
          </w:p>
        </w:tc>
        <w:tc>
          <w:tcPr>
            <w:tcW w:w="920" w:type="dxa"/>
            <w:vAlign w:val="center"/>
          </w:tcPr>
          <w:p w:rsidR="00A42D2B" w:rsidRPr="00A42D2B" w:rsidRDefault="00A42D2B" w:rsidP="00600CB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42D2B" w:rsidRPr="005A1062" w:rsidTr="008F218C">
        <w:trPr>
          <w:gridAfter w:val="1"/>
          <w:wAfter w:w="920" w:type="dxa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FC151E" w:rsidRDefault="00A3373D" w:rsidP="005A1062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  <w:r w:rsidR="00A42D2B" w:rsidRPr="00FC151E">
              <w:t xml:space="preserve"> г.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3373D" w:rsidP="00A33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373D">
              <w:rPr>
                <w:bCs/>
              </w:rPr>
              <w:t>503,3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DF04CB" w:rsidRDefault="00A42D2B" w:rsidP="00821791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5D2620" w:rsidP="005D2620">
            <w:pPr>
              <w:jc w:val="center"/>
            </w:pPr>
            <w:r w:rsidRPr="005D2620">
              <w:t>120,0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A42D2B" w:rsidP="005D2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620">
              <w:t>2</w:t>
            </w:r>
            <w:r w:rsidR="005D2620" w:rsidRPr="005D2620">
              <w:t>663,8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3373D" w:rsidP="00A3373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373D">
              <w:rPr>
                <w:b/>
                <w:bCs/>
              </w:rPr>
              <w:t>3287,10</w:t>
            </w:r>
          </w:p>
        </w:tc>
      </w:tr>
      <w:tr w:rsidR="00A42D2B" w:rsidRPr="005A1062" w:rsidTr="008F218C">
        <w:trPr>
          <w:gridAfter w:val="1"/>
          <w:wAfter w:w="920" w:type="dxa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FC151E" w:rsidRDefault="00A3373D" w:rsidP="005A1062">
            <w:pPr>
              <w:widowControl w:val="0"/>
              <w:autoSpaceDE w:val="0"/>
              <w:autoSpaceDN w:val="0"/>
              <w:adjustRightInd w:val="0"/>
            </w:pPr>
            <w:r>
              <w:t xml:space="preserve">2026 </w:t>
            </w:r>
            <w:r w:rsidR="00A42D2B" w:rsidRPr="00FC151E">
              <w:t xml:space="preserve">г.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3373D" w:rsidP="00A33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373D">
              <w:t>258,0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DF04CB" w:rsidRDefault="00DA4E6D" w:rsidP="00A3373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5D2620" w:rsidP="005D2620">
            <w:pPr>
              <w:jc w:val="center"/>
            </w:pPr>
            <w:r w:rsidRPr="005D2620">
              <w:t>120,0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DA4E6D" w:rsidP="005D2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620">
              <w:t>2200</w:t>
            </w:r>
            <w:r w:rsidR="00A42D2B" w:rsidRPr="005D2620">
              <w:t>,</w:t>
            </w:r>
            <w:r w:rsidRPr="005D2620"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3373D" w:rsidP="00A3373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373D">
              <w:rPr>
                <w:b/>
                <w:bCs/>
              </w:rPr>
              <w:t>2435,10</w:t>
            </w:r>
          </w:p>
        </w:tc>
      </w:tr>
      <w:tr w:rsidR="00A42D2B" w:rsidRPr="005A1062" w:rsidTr="008F218C">
        <w:trPr>
          <w:gridAfter w:val="1"/>
          <w:wAfter w:w="920" w:type="dxa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FC151E" w:rsidRDefault="00A3373D" w:rsidP="005A1062">
            <w:pPr>
              <w:widowControl w:val="0"/>
              <w:autoSpaceDE w:val="0"/>
              <w:autoSpaceDN w:val="0"/>
              <w:adjustRightInd w:val="0"/>
            </w:pPr>
            <w:r>
              <w:t>2027</w:t>
            </w:r>
            <w:r w:rsidR="00A42D2B" w:rsidRPr="00FC151E">
              <w:t xml:space="preserve"> г.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42D2B" w:rsidP="00A33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373D">
              <w:t>258,0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DF04CB" w:rsidRDefault="00A3373D" w:rsidP="00A3373D">
            <w:pPr>
              <w:jc w:val="center"/>
            </w:pPr>
            <w:r>
              <w:t>0</w:t>
            </w:r>
            <w:r w:rsidR="00A42D2B"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5D2620" w:rsidP="005D2620">
            <w:pPr>
              <w:jc w:val="center"/>
            </w:pPr>
            <w:r w:rsidRPr="005D2620">
              <w:t>120,0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5D2620" w:rsidRDefault="00A42D2B" w:rsidP="005D26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2620">
              <w:t>2057,1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D2B" w:rsidRPr="00A3373D" w:rsidRDefault="00A3373D" w:rsidP="00A3373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373D">
              <w:rPr>
                <w:b/>
                <w:bCs/>
              </w:rPr>
              <w:t>2435,10</w:t>
            </w:r>
          </w:p>
        </w:tc>
      </w:tr>
      <w:tr w:rsidR="005D2620" w:rsidRPr="005A1062" w:rsidTr="008F218C">
        <w:trPr>
          <w:gridAfter w:val="1"/>
          <w:wAfter w:w="920" w:type="dxa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FC151E" w:rsidRDefault="005D2620" w:rsidP="005A1062">
            <w:pPr>
              <w:widowControl w:val="0"/>
              <w:autoSpaceDE w:val="0"/>
              <w:autoSpaceDN w:val="0"/>
              <w:adjustRightInd w:val="0"/>
            </w:pPr>
            <w:r>
              <w:t>2028</w:t>
            </w:r>
            <w:r w:rsidRPr="00FC151E">
              <w:t xml:space="preserve"> г.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A3373D" w:rsidRDefault="005D2620" w:rsidP="00A337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3373D">
              <w:rPr>
                <w:bCs/>
              </w:rPr>
              <w:t>258,0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DF04CB" w:rsidRDefault="005D2620" w:rsidP="00A3373D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20" w:rsidRPr="005D2620" w:rsidRDefault="005D2620" w:rsidP="005D2620">
            <w:pPr>
              <w:jc w:val="center"/>
            </w:pPr>
            <w:r w:rsidRPr="005D2620">
              <w:t>120,0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20" w:rsidRPr="005D2620" w:rsidRDefault="005D2620" w:rsidP="005D2620">
            <w:pPr>
              <w:jc w:val="center"/>
              <w:rPr>
                <w:b/>
                <w:bCs/>
              </w:rPr>
            </w:pPr>
            <w:r w:rsidRPr="005D2620">
              <w:rPr>
                <w:b/>
                <w:bCs/>
              </w:rPr>
              <w:t>2057,1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A3373D" w:rsidRDefault="005D2620" w:rsidP="00A3373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3373D">
              <w:rPr>
                <w:b/>
                <w:bCs/>
              </w:rPr>
              <w:t>2435,10</w:t>
            </w:r>
          </w:p>
        </w:tc>
      </w:tr>
      <w:tr w:rsidR="008F218C" w:rsidRPr="008F218C" w:rsidTr="008F218C">
        <w:trPr>
          <w:gridAfter w:val="1"/>
          <w:wAfter w:w="920" w:type="dxa"/>
          <w:trHeight w:val="40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8C" w:rsidRPr="00FC151E" w:rsidRDefault="008F218C" w:rsidP="00692A4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FC151E">
              <w:rPr>
                <w:b/>
              </w:rPr>
              <w:t xml:space="preserve">Всего, </w:t>
            </w:r>
            <w:r>
              <w:rPr>
                <w:b/>
              </w:rPr>
              <w:t>т</w:t>
            </w:r>
            <w:r w:rsidRPr="00FC151E">
              <w:rPr>
                <w:b/>
              </w:rPr>
              <w:t xml:space="preserve">ыс. руб.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C" w:rsidRPr="00A3373D" w:rsidRDefault="008F218C" w:rsidP="00A3373D">
            <w:pPr>
              <w:jc w:val="center"/>
              <w:rPr>
                <w:b/>
                <w:bCs/>
              </w:rPr>
            </w:pPr>
            <w:r w:rsidRPr="00A3373D">
              <w:rPr>
                <w:b/>
                <w:bCs/>
              </w:rPr>
              <w:t>1 767,9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C" w:rsidRPr="00DF04CB" w:rsidRDefault="008F218C" w:rsidP="008217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C" w:rsidRPr="005D2620" w:rsidRDefault="008F218C" w:rsidP="005D26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2620">
              <w:rPr>
                <w:b/>
                <w:bCs/>
              </w:rPr>
              <w:t>3 295,0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C" w:rsidRPr="005D2620" w:rsidRDefault="008F218C" w:rsidP="005D2620">
            <w:pPr>
              <w:jc w:val="center"/>
              <w:rPr>
                <w:b/>
                <w:bCs/>
              </w:rPr>
            </w:pPr>
            <w:r w:rsidRPr="005D2620">
              <w:rPr>
                <w:b/>
                <w:bCs/>
              </w:rPr>
              <w:t>10 088,5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18C" w:rsidRPr="008F218C" w:rsidRDefault="008F218C" w:rsidP="008F218C">
            <w:pPr>
              <w:jc w:val="center"/>
              <w:rPr>
                <w:b/>
              </w:rPr>
            </w:pPr>
            <w:r w:rsidRPr="008F218C">
              <w:rPr>
                <w:b/>
              </w:rPr>
              <w:t>21 350,5</w:t>
            </w:r>
          </w:p>
        </w:tc>
      </w:tr>
    </w:tbl>
    <w:p w:rsidR="008F218C" w:rsidRDefault="008F218C" w:rsidP="005A10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29" w:name="Par470"/>
      <w:bookmarkStart w:id="30" w:name="Par540"/>
      <w:bookmarkEnd w:id="29"/>
      <w:bookmarkEnd w:id="30"/>
    </w:p>
    <w:p w:rsidR="00DA4E6D" w:rsidRPr="005A1062" w:rsidRDefault="005A1062" w:rsidP="005A10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A1062">
        <w:rPr>
          <w:b/>
        </w:rPr>
        <w:t>Раздел  IV.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Обеспечивающая подпрограмма</w:t>
      </w:r>
    </w:p>
    <w:p w:rsidR="00D10AC0" w:rsidRDefault="00D10AC0" w:rsidP="00D10AC0">
      <w:pPr>
        <w:widowControl w:val="0"/>
        <w:autoSpaceDE w:val="0"/>
        <w:autoSpaceDN w:val="0"/>
        <w:adjustRightInd w:val="0"/>
        <w:ind w:firstLine="708"/>
        <w:outlineLvl w:val="2"/>
        <w:rPr>
          <w:b/>
        </w:rPr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 w:rsidRPr="005A1062">
        <w:rPr>
          <w:b/>
        </w:rPr>
        <w:t>Подраздел I.</w:t>
      </w:r>
      <w:r w:rsidR="002F2BC4">
        <w:rPr>
          <w:b/>
        </w:rPr>
        <w:t xml:space="preserve"> </w:t>
      </w:r>
      <w:r w:rsidRPr="005A1062">
        <w:rPr>
          <w:b/>
        </w:rPr>
        <w:t>Обеспечение деятельности главного администратора</w:t>
      </w:r>
      <w:r w:rsidR="002F2BC4">
        <w:rPr>
          <w:b/>
        </w:rPr>
        <w:t xml:space="preserve"> </w:t>
      </w:r>
      <w:r w:rsidRPr="005A1062">
        <w:rPr>
          <w:b/>
        </w:rPr>
        <w:t>муниципальной программы</w:t>
      </w:r>
    </w:p>
    <w:p w:rsidR="005A1062" w:rsidRPr="005A1062" w:rsidRDefault="004A62DD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62</w:t>
      </w:r>
      <w:r w:rsidR="00961927">
        <w:t>.</w:t>
      </w:r>
      <w:r w:rsidR="005A1062" w:rsidRPr="005A1062">
        <w:t xml:space="preserve"> В муниципальную программу включены расходы на руководство и управление главного администратора программы </w:t>
      </w:r>
      <w:r w:rsidR="001A0A46">
        <w:t>–</w:t>
      </w:r>
      <w:r w:rsidR="002F2BC4">
        <w:t xml:space="preserve"> </w:t>
      </w:r>
      <w:r w:rsidR="001A0A46">
        <w:t>Комитета по кул</w:t>
      </w:r>
      <w:r w:rsidR="005D2620">
        <w:t>ьтуре, делам молодёжи и спорту  Кесовогорского муниципального округа.</w:t>
      </w:r>
    </w:p>
    <w:p w:rsidR="005A1062" w:rsidRPr="005A1062" w:rsidRDefault="004A62DD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63</w:t>
      </w:r>
      <w:r w:rsidR="005A1062" w:rsidRPr="005A1062">
        <w:t xml:space="preserve">. Общая сумма расходов на обеспечение деятельности главного администратора муниципальной программы, выделенная на период реализации муниципальной программы, составляет  </w:t>
      </w:r>
      <w:r w:rsidR="00867D3C">
        <w:rPr>
          <w:b/>
        </w:rPr>
        <w:t xml:space="preserve"> 9307,0 </w:t>
      </w:r>
      <w:r w:rsidR="005A1062" w:rsidRPr="005A1062">
        <w:t>тыс. руб.</w:t>
      </w:r>
    </w:p>
    <w:p w:rsidR="005A1062" w:rsidRDefault="004A62DD" w:rsidP="005A1062">
      <w:pPr>
        <w:widowControl w:val="0"/>
        <w:autoSpaceDE w:val="0"/>
        <w:autoSpaceDN w:val="0"/>
        <w:adjustRightInd w:val="0"/>
        <w:ind w:firstLine="709"/>
        <w:jc w:val="both"/>
      </w:pPr>
      <w:r>
        <w:t>64</w:t>
      </w:r>
      <w:r w:rsidR="005A1062" w:rsidRPr="005A1062">
        <w:t xml:space="preserve">. Объем бюджетных ассигнований, выделенный на обеспечение деятельности </w:t>
      </w:r>
      <w:r w:rsidR="005A1062" w:rsidRPr="005A1062">
        <w:lastRenderedPageBreak/>
        <w:t xml:space="preserve">главного администратора муниципальной программы, по годам реализации муниципальной программы в разрезе кодов бюджетной классификации приведен в </w:t>
      </w:r>
      <w:hyperlink w:anchor="Par568" w:history="1">
        <w:r w:rsidR="005A1062" w:rsidRPr="005A1062">
          <w:t>таблице 3</w:t>
        </w:r>
      </w:hyperlink>
      <w:r w:rsidR="005A1062" w:rsidRPr="005A1062">
        <w:t>.</w:t>
      </w:r>
    </w:p>
    <w:p w:rsidR="0001397F" w:rsidRPr="005A1062" w:rsidRDefault="0001397F" w:rsidP="0001397F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right"/>
        <w:outlineLvl w:val="3"/>
      </w:pPr>
      <w:bookmarkStart w:id="31" w:name="Par568"/>
      <w:bookmarkEnd w:id="31"/>
      <w:r w:rsidRPr="005A1062">
        <w:t>Таблица 3</w:t>
      </w:r>
    </w:p>
    <w:tbl>
      <w:tblPr>
        <w:tblW w:w="978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984"/>
        <w:gridCol w:w="993"/>
        <w:gridCol w:w="992"/>
        <w:gridCol w:w="992"/>
        <w:gridCol w:w="992"/>
        <w:gridCol w:w="993"/>
        <w:gridCol w:w="992"/>
        <w:gridCol w:w="1417"/>
      </w:tblGrid>
      <w:tr w:rsidR="005A1062" w:rsidRPr="005A1062" w:rsidTr="005A1062">
        <w:trPr>
          <w:trHeight w:val="5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4E2124">
            <w:pPr>
              <w:widowControl w:val="0"/>
              <w:autoSpaceDE w:val="0"/>
              <w:autoSpaceDN w:val="0"/>
              <w:adjustRightInd w:val="0"/>
              <w:ind w:left="-75" w:right="-75"/>
            </w:pPr>
            <w:r w:rsidRPr="00692A48">
              <w:t xml:space="preserve"> N </w:t>
            </w:r>
            <w:r w:rsidRPr="00692A48"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2A48">
              <w:t xml:space="preserve">Обеспечивающая </w:t>
            </w:r>
            <w:r w:rsidRPr="00692A48">
              <w:br/>
              <w:t xml:space="preserve"> подпрограмма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2A48">
              <w:t xml:space="preserve">По годам реализации муниципальной программы, </w:t>
            </w:r>
            <w:r w:rsidRPr="00692A48">
              <w:br/>
              <w:t xml:space="preserve">                  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2A48">
              <w:t xml:space="preserve">Всего, </w:t>
            </w:r>
            <w:r w:rsidRPr="00692A48">
              <w:br/>
              <w:t xml:space="preserve">  тыс.  </w:t>
            </w:r>
            <w:r w:rsidRPr="00692A48">
              <w:br/>
              <w:t xml:space="preserve">  руб.</w:t>
            </w:r>
          </w:p>
        </w:tc>
      </w:tr>
      <w:tr w:rsidR="005A1062" w:rsidRPr="005A1062" w:rsidTr="005A1062">
        <w:trPr>
          <w:trHeight w:val="16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2024 </w:t>
            </w:r>
            <w:r w:rsidR="005A1062" w:rsidRPr="00692A48">
              <w:t>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="005A1062" w:rsidRPr="00692A48"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  <w:r w:rsidR="005A1062" w:rsidRPr="00692A48">
              <w:t xml:space="preserve"> г.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  <w:r w:rsidR="005A1062" w:rsidRPr="00692A48"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</w:t>
            </w:r>
            <w:r w:rsidR="005A1062" w:rsidRPr="00692A48">
              <w:t xml:space="preserve"> 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A1062" w:rsidRPr="005A1062" w:rsidTr="005A1062">
        <w:trPr>
          <w:trHeight w:val="69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</w:pPr>
            <w:r w:rsidRPr="00692A48">
              <w:t xml:space="preserve"> 1.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</w:pPr>
            <w:r w:rsidRPr="00692A48">
              <w:t xml:space="preserve">Обеспечение деятельности   </w:t>
            </w:r>
            <w:r w:rsidRPr="00692A48">
              <w:br/>
              <w:t xml:space="preserve">главного администратора </w:t>
            </w:r>
            <w:r w:rsidRPr="00692A48">
              <w:br/>
              <w:t xml:space="preserve">муниципальной программы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1761,8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A1062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2A48">
              <w:t>1</w:t>
            </w:r>
            <w:r w:rsidR="005D2620">
              <w:t>761,8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B077AE" w:rsidP="005A10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2A48">
              <w:t>1</w:t>
            </w:r>
            <w:r w:rsidR="005D2620">
              <w:t>741</w:t>
            </w:r>
            <w:r w:rsidR="00DA4E6D">
              <w:t>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B077AE" w:rsidP="00B077AE">
            <w:pPr>
              <w:widowControl w:val="0"/>
              <w:autoSpaceDE w:val="0"/>
              <w:autoSpaceDN w:val="0"/>
              <w:adjustRightInd w:val="0"/>
            </w:pPr>
            <w:r w:rsidRPr="00692A48">
              <w:t>1</w:t>
            </w:r>
            <w:r w:rsidR="003E498A">
              <w:t>347,2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3E498A" w:rsidP="000E7F9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1347,2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B077AE" w:rsidP="00B077AE">
            <w:pPr>
              <w:widowControl w:val="0"/>
              <w:autoSpaceDE w:val="0"/>
              <w:autoSpaceDN w:val="0"/>
              <w:adjustRightInd w:val="0"/>
            </w:pPr>
            <w:r w:rsidRPr="00692A48">
              <w:t>1</w:t>
            </w:r>
            <w:r w:rsidR="003E498A">
              <w:t>347,2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62" w:rsidRPr="00692A48" w:rsidRDefault="005D2620" w:rsidP="00571062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867D3C">
              <w:t>9307,0</w:t>
            </w:r>
          </w:p>
        </w:tc>
      </w:tr>
      <w:tr w:rsidR="005D2620" w:rsidRPr="005A1062" w:rsidTr="005A1062">
        <w:trPr>
          <w:tblCellSpacing w:w="5" w:type="nil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692A48" w:rsidRDefault="005D2620" w:rsidP="00B077A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92A48">
              <w:rPr>
                <w:b/>
              </w:rPr>
              <w:t>Итого, тыс. руб.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5D2620" w:rsidRDefault="005D2620" w:rsidP="009B0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2620">
              <w:rPr>
                <w:b/>
              </w:rPr>
              <w:t>1761,8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5D2620" w:rsidRDefault="005D2620" w:rsidP="009B0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2620">
              <w:rPr>
                <w:b/>
              </w:rPr>
              <w:t>1761,8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5D2620" w:rsidRDefault="005D2620" w:rsidP="009B0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2620">
              <w:rPr>
                <w:b/>
              </w:rPr>
              <w:t>1741,8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5D2620" w:rsidRDefault="005D2620" w:rsidP="009B01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D2620">
              <w:rPr>
                <w:b/>
              </w:rPr>
              <w:t>1347,2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5D2620" w:rsidRDefault="005D2620" w:rsidP="009B01A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D2620">
              <w:rPr>
                <w:b/>
              </w:rPr>
              <w:t>1347,2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5D2620" w:rsidRDefault="005D2620" w:rsidP="009B01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D2620">
              <w:rPr>
                <w:b/>
              </w:rPr>
              <w:t>1347,2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620" w:rsidRPr="005D2620" w:rsidRDefault="005D2620" w:rsidP="00867D3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D2620">
              <w:rPr>
                <w:b/>
              </w:rPr>
              <w:t xml:space="preserve">    </w:t>
            </w:r>
            <w:r w:rsidR="00867D3C">
              <w:t>9307,0</w:t>
            </w:r>
          </w:p>
        </w:tc>
      </w:tr>
    </w:tbl>
    <w:p w:rsidR="000A7351" w:rsidRDefault="000A7351" w:rsidP="00D10AC0">
      <w:pPr>
        <w:widowControl w:val="0"/>
        <w:autoSpaceDE w:val="0"/>
        <w:autoSpaceDN w:val="0"/>
        <w:adjustRightInd w:val="0"/>
        <w:ind w:firstLine="708"/>
        <w:outlineLvl w:val="2"/>
        <w:rPr>
          <w:b/>
        </w:rPr>
      </w:pPr>
    </w:p>
    <w:p w:rsidR="00D10AC0" w:rsidRDefault="005A1062" w:rsidP="00D10AC0">
      <w:pPr>
        <w:widowControl w:val="0"/>
        <w:autoSpaceDE w:val="0"/>
        <w:autoSpaceDN w:val="0"/>
        <w:adjustRightInd w:val="0"/>
        <w:ind w:firstLine="708"/>
        <w:outlineLvl w:val="2"/>
        <w:rPr>
          <w:b/>
        </w:rPr>
      </w:pPr>
      <w:r w:rsidRPr="005A1062">
        <w:rPr>
          <w:b/>
        </w:rPr>
        <w:t>Подраздел I</w:t>
      </w:r>
      <w:r w:rsidRPr="005A1062">
        <w:rPr>
          <w:b/>
          <w:lang w:val="en-US"/>
        </w:rPr>
        <w:t>I</w:t>
      </w:r>
      <w:r w:rsidRPr="005A1062">
        <w:rPr>
          <w:b/>
        </w:rPr>
        <w:t>.</w:t>
      </w:r>
      <w:r w:rsidR="002F2BC4">
        <w:rPr>
          <w:b/>
        </w:rPr>
        <w:t xml:space="preserve"> </w:t>
      </w:r>
      <w:r w:rsidRPr="005A1062">
        <w:rPr>
          <w:b/>
        </w:rPr>
        <w:t>Административные мероприятия</w:t>
      </w:r>
    </w:p>
    <w:p w:rsidR="005A1062" w:rsidRPr="005A1062" w:rsidRDefault="004A62DD" w:rsidP="00206714">
      <w:pPr>
        <w:widowControl w:val="0"/>
        <w:autoSpaceDE w:val="0"/>
        <w:autoSpaceDN w:val="0"/>
        <w:adjustRightInd w:val="0"/>
        <w:ind w:firstLine="708"/>
        <w:jc w:val="both"/>
        <w:outlineLvl w:val="2"/>
      </w:pPr>
      <w:r>
        <w:t>65</w:t>
      </w:r>
      <w:r w:rsidR="005A1062" w:rsidRPr="005A1062">
        <w:t xml:space="preserve">. В рамках обеспечивающей подпрограммы предусмотрено выполнение </w:t>
      </w:r>
      <w:r w:rsidR="001A0A46" w:rsidRPr="001A0A46">
        <w:t>Комитета по кул</w:t>
      </w:r>
      <w:r w:rsidR="005D2620">
        <w:t xml:space="preserve">ьтуре, делам молодёжи и спорту  Кесовогорского муниципального округа </w:t>
      </w:r>
      <w:r w:rsidR="005A1062" w:rsidRPr="005A1062">
        <w:t xml:space="preserve"> следующих административных мероприятий: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административное мероприятие "Разработка проектов нормативных правовых актов Кесово</w:t>
      </w:r>
      <w:r w:rsidR="00B8601E">
        <w:t>горского муниципального округа</w:t>
      </w:r>
      <w:r w:rsidRPr="005A1062">
        <w:t xml:space="preserve"> по вопросам, относящимся к сфере ведения </w:t>
      </w:r>
      <w:r w:rsidR="00206714">
        <w:t>Комитета по культуре, делам молодежи и спорту</w:t>
      </w:r>
      <w:r w:rsidR="00735C62">
        <w:t xml:space="preserve"> </w:t>
      </w:r>
      <w:r w:rsidR="005D2620">
        <w:t>Кесовогорского муниципального округа</w:t>
      </w:r>
      <w:r w:rsidRPr="005A1062">
        <w:t>";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административное мероприятие "Организация и проведение совещаний руководителей муниципальных учреждений культуры</w:t>
      </w:r>
      <w:r w:rsidR="00735C62">
        <w:t xml:space="preserve"> </w:t>
      </w:r>
      <w:r w:rsidR="005D2620">
        <w:t>Кесовогорского муниципального округа</w:t>
      </w:r>
      <w:r w:rsidRPr="005A1062">
        <w:t>";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в) административное мероприятие "Подготовка и направление в Комитет по делам культуры Тверской области заявок для участия в </w:t>
      </w:r>
      <w:hyperlink r:id="rId11" w:history="1">
        <w:r w:rsidRPr="005A1062">
          <w:t>программах</w:t>
        </w:r>
      </w:hyperlink>
      <w:r w:rsidR="00735C62">
        <w:t xml:space="preserve"> </w:t>
      </w:r>
      <w:r w:rsidRPr="005A1062">
        <w:t>софинансирования расходов на реализацию расходных обязательств муниципальных образований Тверской области по отрасли "Культура";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г) административное мероприятие "Сопровождение и информационное наполнение официального сайта </w:t>
      </w:r>
      <w:r w:rsidR="00720755">
        <w:t>А</w:t>
      </w:r>
      <w:r w:rsidRPr="005A1062">
        <w:t>дм</w:t>
      </w:r>
      <w:r w:rsidR="005D2620">
        <w:t>инистрации Кесовогорского муниципального округа</w:t>
      </w:r>
      <w:r w:rsidRPr="005A1062">
        <w:t xml:space="preserve"> в информационно-телекоммуникационной сети Интернет".</w:t>
      </w:r>
    </w:p>
    <w:p w:rsidR="005A1062" w:rsidRPr="005A1062" w:rsidRDefault="004A62DD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66</w:t>
      </w:r>
      <w:r w:rsidR="005A1062" w:rsidRPr="005A1062">
        <w:t xml:space="preserve">. Выполнение каждого административного мероприятия обеспечивающей подпрограммы оценивается с помощью показателей, перечень которых и их значения по годам реализации муниципальной программы приведены в </w:t>
      </w:r>
      <w:hyperlink w:anchor="Par1542" w:history="1">
        <w:r w:rsidR="005A1062" w:rsidRPr="005A1062">
          <w:t xml:space="preserve">приложении </w:t>
        </w:r>
      </w:hyperlink>
      <w:r w:rsidR="005A1062" w:rsidRPr="005A1062">
        <w:t>к муниципальной программе.</w:t>
      </w:r>
    </w:p>
    <w:p w:rsid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A1062">
        <w:rPr>
          <w:b/>
        </w:rPr>
        <w:t>Раздел  V.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Механизм управления и мониторинга реализации</w:t>
      </w:r>
    </w:p>
    <w:p w:rsidR="005A1062" w:rsidRPr="005A1062" w:rsidRDefault="00FC5F32" w:rsidP="005A1062">
      <w:pPr>
        <w:widowControl w:val="0"/>
        <w:autoSpaceDE w:val="0"/>
        <w:autoSpaceDN w:val="0"/>
        <w:adjustRightInd w:val="0"/>
        <w:jc w:val="center"/>
      </w:pPr>
      <w:r>
        <w:rPr>
          <w:b/>
        </w:rPr>
        <w:t>м</w:t>
      </w:r>
      <w:r w:rsidR="005A1062" w:rsidRPr="005A1062">
        <w:rPr>
          <w:b/>
        </w:rPr>
        <w:t>униципальной программы</w:t>
      </w:r>
    </w:p>
    <w:p w:rsidR="00D10AC0" w:rsidRDefault="00D10AC0" w:rsidP="00D10AC0">
      <w:pPr>
        <w:widowControl w:val="0"/>
        <w:autoSpaceDE w:val="0"/>
        <w:autoSpaceDN w:val="0"/>
        <w:adjustRightInd w:val="0"/>
        <w:ind w:firstLine="708"/>
        <w:outlineLvl w:val="2"/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outlineLvl w:val="2"/>
        <w:rPr>
          <w:b/>
        </w:rPr>
      </w:pPr>
      <w:r w:rsidRPr="005A1062">
        <w:rPr>
          <w:b/>
        </w:rPr>
        <w:t>Подраздел I.</w:t>
      </w:r>
      <w:r w:rsidR="002F2BC4">
        <w:rPr>
          <w:b/>
        </w:rPr>
        <w:t xml:space="preserve"> </w:t>
      </w:r>
      <w:r w:rsidRPr="005A1062">
        <w:rPr>
          <w:b/>
        </w:rPr>
        <w:t>Управление реализацией муниципальной программы</w:t>
      </w:r>
    </w:p>
    <w:p w:rsidR="005A1062" w:rsidRPr="005A1062" w:rsidRDefault="004A62DD" w:rsidP="00692A48">
      <w:pPr>
        <w:widowControl w:val="0"/>
        <w:autoSpaceDE w:val="0"/>
        <w:autoSpaceDN w:val="0"/>
        <w:adjustRightInd w:val="0"/>
        <w:ind w:firstLine="708"/>
        <w:jc w:val="both"/>
      </w:pPr>
      <w:r>
        <w:t>67</w:t>
      </w:r>
      <w:r w:rsidR="005A1062" w:rsidRPr="00A42D1F">
        <w:t>. Главный администратор муниципальной программы является главным распорядителем ср</w:t>
      </w:r>
      <w:r w:rsidR="00A42D1F" w:rsidRPr="00A42D1F">
        <w:t>едств муниципального бюджета  Кесов</w:t>
      </w:r>
      <w:r w:rsidR="005D2620">
        <w:t>огорского муниципального  округа</w:t>
      </w:r>
      <w:r w:rsidR="002F2BC4">
        <w:t xml:space="preserve"> </w:t>
      </w:r>
      <w:r w:rsidR="00344EF1">
        <w:t xml:space="preserve">Тверской области </w:t>
      </w:r>
      <w:r w:rsidR="005A1062" w:rsidRPr="00A42D1F">
        <w:t>в части подготовки и проведения мероприятий сферы культуры и искусства.</w:t>
      </w:r>
    </w:p>
    <w:p w:rsidR="005A1062" w:rsidRPr="00735C62" w:rsidRDefault="00E45645" w:rsidP="00106543">
      <w:pPr>
        <w:widowControl w:val="0"/>
        <w:autoSpaceDE w:val="0"/>
        <w:autoSpaceDN w:val="0"/>
        <w:adjustRightInd w:val="0"/>
        <w:ind w:firstLine="708"/>
        <w:jc w:val="both"/>
      </w:pPr>
      <w:r>
        <w:t>68</w:t>
      </w:r>
      <w:r w:rsidR="005A1062" w:rsidRPr="005A1062">
        <w:t xml:space="preserve">. В реализации мероприятий муниципальной программы принимают участие Комитет по культуре, делам молодёжи и спорту  </w:t>
      </w:r>
      <w:r w:rsidR="00FC5F32">
        <w:t>А</w:t>
      </w:r>
      <w:r w:rsidR="005A1062" w:rsidRPr="005A1062">
        <w:t>дм</w:t>
      </w:r>
      <w:r w:rsidR="00B8601E">
        <w:t>инистрации Кесовогорского муниципального округа</w:t>
      </w:r>
      <w:r w:rsidR="005A1062" w:rsidRPr="005A1062">
        <w:t xml:space="preserve">, как главный администратор муниципальной программы, муниципальные учреждения </w:t>
      </w:r>
      <w:r w:rsidR="00B8601E">
        <w:t xml:space="preserve"> культуры Кесовогорского муниципального округа,</w:t>
      </w:r>
      <w:r w:rsidR="005A1062" w:rsidRPr="005A1062">
        <w:t xml:space="preserve"> находящиеся в ведении Комитета по культуре, делам молодёжи и спорту  </w:t>
      </w:r>
      <w:r w:rsidR="00FC5F32">
        <w:t>А</w:t>
      </w:r>
      <w:r w:rsidR="005A1062" w:rsidRPr="005A1062">
        <w:t>дм</w:t>
      </w:r>
      <w:r w:rsidR="00B8601E">
        <w:t>инистрации Кесовогорского муниципального округа</w:t>
      </w:r>
      <w:r w:rsidR="005A1062" w:rsidRPr="005A1062">
        <w:t>, органы местного само</w:t>
      </w:r>
      <w:r w:rsidR="00B8601E">
        <w:t xml:space="preserve">управления Кесовогорского </w:t>
      </w:r>
      <w:r w:rsidR="00B8601E">
        <w:lastRenderedPageBreak/>
        <w:t>муниципального округа</w:t>
      </w:r>
      <w:r w:rsidR="005A1062" w:rsidRPr="005A1062">
        <w:t xml:space="preserve">, а также организации, определяемые на конкурсной основе в соответствии с </w:t>
      </w:r>
      <w:r w:rsidR="005A1062" w:rsidRPr="00735C62">
        <w:t>Федеральным</w:t>
      </w:r>
      <w:r w:rsidR="002F2BC4">
        <w:t xml:space="preserve"> </w:t>
      </w:r>
      <w:hyperlink r:id="rId12" w:history="1">
        <w:r w:rsidR="005A1062" w:rsidRPr="00735C62">
          <w:t>законом</w:t>
        </w:r>
      </w:hyperlink>
      <w:r w:rsidR="005A1062" w:rsidRPr="00735C62">
        <w:t xml:space="preserve"> от </w:t>
      </w:r>
      <w:r w:rsidR="00106543" w:rsidRPr="00735C62">
        <w:t>05</w:t>
      </w:r>
      <w:r w:rsidR="005A1062" w:rsidRPr="00735C62">
        <w:t>.0</w:t>
      </w:r>
      <w:r w:rsidR="00106543" w:rsidRPr="00735C62">
        <w:t>4</w:t>
      </w:r>
      <w:r w:rsidR="005A1062" w:rsidRPr="00735C62">
        <w:t>.20</w:t>
      </w:r>
      <w:r w:rsidR="00106543" w:rsidRPr="00735C62">
        <w:t>13</w:t>
      </w:r>
      <w:r w:rsidR="002F2BC4">
        <w:t xml:space="preserve"> </w:t>
      </w:r>
      <w:r w:rsidR="00751551" w:rsidRPr="00735C62">
        <w:t>№</w:t>
      </w:r>
      <w:r w:rsidR="002F2BC4">
        <w:t xml:space="preserve"> </w:t>
      </w:r>
      <w:r w:rsidR="00106543" w:rsidRPr="00735C62">
        <w:t>4</w:t>
      </w:r>
      <w:r w:rsidR="005A1062" w:rsidRPr="00735C62">
        <w:t>4-ФЗ "</w:t>
      </w:r>
      <w:r w:rsidR="00106543" w:rsidRPr="00735C62">
        <w:t>О контрактной системе в сфере закупок товаров, работ, услуг для обеспечения</w:t>
      </w:r>
      <w:r w:rsidR="005A1062" w:rsidRPr="00735C62">
        <w:t xml:space="preserve"> госуда</w:t>
      </w:r>
      <w:r w:rsidRPr="00735C62">
        <w:t>рственных и муниципальных нужд"</w:t>
      </w:r>
      <w:r w:rsidR="00735C62">
        <w:t xml:space="preserve"> </w:t>
      </w:r>
      <w:r w:rsidRPr="00735C62">
        <w:t>(в редакции  от 27.12.2018 г. №512-ФЗ)</w:t>
      </w:r>
      <w:r w:rsidR="00344EF1" w:rsidRPr="00735C62">
        <w:t>.</w:t>
      </w:r>
      <w:r w:rsidR="005A1062" w:rsidRPr="00735C62">
        <w:t xml:space="preserve"> Мероприятия муниципальной программы реализуются в соответствии с законодательством.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8"/>
        <w:jc w:val="both"/>
      </w:pPr>
      <w:r>
        <w:t>69</w:t>
      </w:r>
      <w:r w:rsidR="005A1062" w:rsidRPr="005A1062">
        <w:t>. Главный администратор муниципальной программы осуществляет управление реализацией муниципальной программы в соответствии с утвержденными ежегодными планами мероприятий по реализации муниципальной программы.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8"/>
        <w:jc w:val="both"/>
      </w:pPr>
      <w:r>
        <w:t>70</w:t>
      </w:r>
      <w:r w:rsidR="005A1062" w:rsidRPr="005A1062">
        <w:t>. Ежегодно в срок до 15 января главный администратор муниципальной программы осуществляет разработку плана мероприятий по реализации муниципальной программы по установленной форме и обеспечивает его утвержден</w:t>
      </w:r>
      <w:r w:rsidR="00B8601E">
        <w:t>ие главой Кесовогорского муниципального округа</w:t>
      </w:r>
      <w:r w:rsidR="005A1062" w:rsidRPr="005A1062">
        <w:t xml:space="preserve"> или его заместителем, координирующим и контролирующим деятельность главного администратора муниципальной программы в соответствии с распределением обязанностей.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8"/>
        <w:jc w:val="both"/>
      </w:pPr>
      <w:r>
        <w:t>71</w:t>
      </w:r>
      <w:r w:rsidR="005A1062" w:rsidRPr="005A1062">
        <w:t>. Ежегодный план мероприятий по реализации муниципальной программы предусматривает распределение обязанностей между ответственными исполнителями главного администратора муниципальной программы.</w:t>
      </w:r>
    </w:p>
    <w:p w:rsidR="00CD26AA" w:rsidRDefault="00CD26AA" w:rsidP="00D10AC0">
      <w:pPr>
        <w:widowControl w:val="0"/>
        <w:autoSpaceDE w:val="0"/>
        <w:autoSpaceDN w:val="0"/>
        <w:adjustRightInd w:val="0"/>
        <w:ind w:firstLine="708"/>
        <w:outlineLvl w:val="2"/>
        <w:rPr>
          <w:b/>
        </w:rPr>
      </w:pPr>
    </w:p>
    <w:p w:rsidR="005A1062" w:rsidRDefault="005A1062" w:rsidP="00D10AC0">
      <w:pPr>
        <w:widowControl w:val="0"/>
        <w:autoSpaceDE w:val="0"/>
        <w:autoSpaceDN w:val="0"/>
        <w:adjustRightInd w:val="0"/>
        <w:ind w:firstLine="708"/>
        <w:outlineLvl w:val="2"/>
        <w:rPr>
          <w:b/>
        </w:rPr>
      </w:pPr>
      <w:r w:rsidRPr="005A1062">
        <w:rPr>
          <w:b/>
        </w:rPr>
        <w:t>Подраздел II.</w:t>
      </w:r>
      <w:r w:rsidR="002F2BC4">
        <w:rPr>
          <w:b/>
        </w:rPr>
        <w:t xml:space="preserve"> </w:t>
      </w:r>
      <w:r w:rsidRPr="005A1062">
        <w:rPr>
          <w:b/>
        </w:rPr>
        <w:t>Мониторинг реализации муниципальной программы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72</w:t>
      </w:r>
      <w:r w:rsidR="005A1062" w:rsidRPr="005A1062">
        <w:t>.  Мониторинг реализации муниципальной программы обеспечивает: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регулярность получения информации о реализации муниципальной программы от ответственных исполнителей главного</w:t>
      </w:r>
      <w:r w:rsidR="001A0A46">
        <w:t xml:space="preserve"> администратора муниципальной программы</w:t>
      </w:r>
      <w:r w:rsidRPr="001A0A46">
        <w:t>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согласованность действий ответственных исполнителей главного администратора</w:t>
      </w:r>
      <w:r w:rsidR="001A0A46">
        <w:t xml:space="preserve"> муниципальной программы</w:t>
      </w:r>
      <w:r w:rsidRPr="005A1062">
        <w:t>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своевременную актуализацию муниципальной программы с учетом меняющихся внешних и внутренних рисков.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73</w:t>
      </w:r>
      <w:r w:rsidR="005A1062" w:rsidRPr="005A1062">
        <w:t>. Мониторинг реализации муниципальной программы осуществляется посредством регулярного сбора, анализа и оценки</w:t>
      </w:r>
      <w:r w:rsidR="005A1062" w:rsidRPr="00FC5F32">
        <w:t>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информации об использовании финансовых ресурсов, предусмотренных на реализацию муниципальной программы;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информации о достижении запланированных показателей муниципальной программы.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74</w:t>
      </w:r>
      <w:r w:rsidR="005A1062" w:rsidRPr="005A1062">
        <w:t>. Источниками информации для проведения мониторинга реализации муниципальной программы являются: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ведомственная, муниципальная  и  региональная статистика показателей, характеризующих сферу реализации муниципальной программы;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отчеты по выполнению муниципальными учреждениям</w:t>
      </w:r>
      <w:r w:rsidR="00B8601E">
        <w:t>и культуры Кесовогорского муниципального округа</w:t>
      </w:r>
      <w:r w:rsidRPr="005A1062">
        <w:t>, находя</w:t>
      </w:r>
      <w:r w:rsidR="00AC7CF3">
        <w:t>щимися в ведении Комитета по культуре, д</w:t>
      </w:r>
      <w:r w:rsidR="00B8601E">
        <w:t>елам молодёжи и спорту Кесовогорского муниципального округа</w:t>
      </w:r>
      <w:r w:rsidRPr="005A1062">
        <w:t>, муниципальных заданий на оказание муниципальных услуг (выполнение работ);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отчеты ответственных исполнителей главного администратора;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г) другие источники. 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75</w:t>
      </w:r>
      <w:r w:rsidR="005A1062" w:rsidRPr="005A1062">
        <w:t>. Мониторинг реализации муниципальной программы осуществляется в течение всего периода ее реализации и предусматривает: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ежеквартальную оценку выполнения исполнителями главного администратора муниципальной программы ежегодного плана мероприятий по реализации муниципальной программы;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корректировку (при необходимости) ежегодного плана мероприятий по реализации муниципальной программы;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формирование отчета о реализации муниципальной программы за отчетный финансовый год.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7</w:t>
      </w:r>
      <w:r w:rsidR="00E45645">
        <w:t>6</w:t>
      </w:r>
      <w:r w:rsidRPr="005A1062">
        <w:t xml:space="preserve">. Главный администратор муниципальной программы формирует отчет о </w:t>
      </w:r>
      <w:r w:rsidRPr="005A1062">
        <w:lastRenderedPageBreak/>
        <w:t>реализации муниципальной  программы за отчетный финансовый год по утвержденной форме.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77</w:t>
      </w:r>
      <w:r w:rsidR="005A1062" w:rsidRPr="001A0A46">
        <w:t>.</w:t>
      </w:r>
      <w:r w:rsidR="005A1062" w:rsidRPr="005A1062">
        <w:t xml:space="preserve"> Фундаментальной особенностью сферы </w:t>
      </w:r>
      <w:r w:rsidR="001A0A46">
        <w:t>«К</w:t>
      </w:r>
      <w:r w:rsidR="005A1062" w:rsidRPr="005A1062">
        <w:t>ультур</w:t>
      </w:r>
      <w:r w:rsidR="001A0A46">
        <w:t>а»</w:t>
      </w:r>
      <w:r w:rsidR="005A1062" w:rsidRPr="005A1062">
        <w:t xml:space="preserve"> является то, что основные результаты деятельности выражаются, как правило, в отложенном социальном эффекте и проявляются в увеличении интеллектуального потенциала, изменении ценностных ориентаций и норм поведения индивиду</w:t>
      </w:r>
      <w:r w:rsidR="00344EF1">
        <w:t>у</w:t>
      </w:r>
      <w:r w:rsidR="005A1062" w:rsidRPr="005A1062">
        <w:t>мов, сказываются на модернизации всего общества.</w:t>
      </w:r>
    </w:p>
    <w:p w:rsidR="00D10AC0" w:rsidRDefault="00D10AC0" w:rsidP="00D10AC0">
      <w:pPr>
        <w:widowControl w:val="0"/>
        <w:autoSpaceDE w:val="0"/>
        <w:autoSpaceDN w:val="0"/>
        <w:adjustRightInd w:val="0"/>
        <w:outlineLvl w:val="2"/>
      </w:pPr>
    </w:p>
    <w:p w:rsidR="005A1062" w:rsidRPr="005A1062" w:rsidRDefault="005A1062" w:rsidP="00D10AC0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b/>
        </w:rPr>
      </w:pPr>
      <w:r w:rsidRPr="005A1062">
        <w:rPr>
          <w:b/>
        </w:rPr>
        <w:t>Подраздел III.</w:t>
      </w:r>
      <w:r w:rsidR="002F2BC4">
        <w:rPr>
          <w:b/>
        </w:rPr>
        <w:t xml:space="preserve"> </w:t>
      </w:r>
      <w:r w:rsidRPr="005A1062">
        <w:rPr>
          <w:b/>
        </w:rPr>
        <w:t>Взаимодействие главного администратора</w:t>
      </w:r>
      <w:r w:rsidR="002F2BC4">
        <w:rPr>
          <w:b/>
        </w:rPr>
        <w:t xml:space="preserve"> </w:t>
      </w:r>
      <w:r w:rsidRPr="005A1062">
        <w:rPr>
          <w:b/>
        </w:rPr>
        <w:t>муниципальной программы с организациями, учреждениями,</w:t>
      </w:r>
      <w:r w:rsidR="002F2BC4">
        <w:rPr>
          <w:b/>
        </w:rPr>
        <w:t xml:space="preserve"> </w:t>
      </w:r>
      <w:r w:rsidRPr="005A1062">
        <w:rPr>
          <w:b/>
        </w:rPr>
        <w:t>предприятиями, со средствами массовой информации,</w:t>
      </w:r>
      <w:r w:rsidR="002F2BC4">
        <w:rPr>
          <w:b/>
        </w:rPr>
        <w:t xml:space="preserve"> </w:t>
      </w:r>
      <w:r w:rsidRPr="005A1062">
        <w:rPr>
          <w:b/>
        </w:rPr>
        <w:t>при реализации муниципальной программы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8"/>
        <w:jc w:val="both"/>
      </w:pPr>
      <w:r>
        <w:t>78</w:t>
      </w:r>
      <w:r w:rsidR="005A1062" w:rsidRPr="005A1062">
        <w:t>. Главный администратор муниципальной программы взаимодействует с организациями, учреждениями, предприятиями, со средствами массовой информации по вопросам: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8"/>
        <w:jc w:val="both"/>
      </w:pPr>
      <w:r w:rsidRPr="005A1062">
        <w:t xml:space="preserve">а) привлечения средств из внебюджетных источников для сохранения и развития отрасли </w:t>
      </w:r>
      <w:r w:rsidR="00B8601E">
        <w:t>«Культура» Кесовогорского муниципального округа</w:t>
      </w:r>
      <w:r w:rsidRPr="005A1062">
        <w:t>, формирования культурн</w:t>
      </w:r>
      <w:r w:rsidR="00B8601E">
        <w:t>ого имиджа Кесовогорского муниципального округа</w:t>
      </w:r>
      <w:r w:rsidRPr="005A1062">
        <w:t>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8"/>
        <w:jc w:val="both"/>
      </w:pPr>
      <w:r w:rsidRPr="005A1062">
        <w:t>б) информационной поддержки проведения мероприятий в рамках муниципальной программы через средства массовой информации;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8"/>
        <w:jc w:val="both"/>
      </w:pPr>
      <w:r w:rsidRPr="005A1062">
        <w:t>в) повышения информационной открытости деятельности  Комитета по куль</w:t>
      </w:r>
      <w:r w:rsidR="00B8601E">
        <w:t>туре, делам молодёжи и спорту   Кесовогорского муниципального округа</w:t>
      </w:r>
      <w:r w:rsidRPr="005A1062">
        <w:t>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8"/>
        <w:jc w:val="both"/>
      </w:pPr>
      <w:r w:rsidRPr="005A1062">
        <w:t>г) другим вопросам, относящимся к сфере ведения Комитета по куль</w:t>
      </w:r>
      <w:r w:rsidR="00AC7CF3">
        <w:t xml:space="preserve">туре, делам молодёжи и спорту </w:t>
      </w:r>
      <w:r w:rsidR="00B8601E">
        <w:t>Кесовогорского муниципального округа</w:t>
      </w:r>
      <w:r w:rsidRPr="005A1062">
        <w:t>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A1062">
        <w:rPr>
          <w:b/>
        </w:rPr>
        <w:t>Раздел VI.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Анализ рисков реализации муниципальной программы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A1062">
        <w:rPr>
          <w:b/>
        </w:rPr>
        <w:t>и меры по управлению рисками</w:t>
      </w:r>
    </w:p>
    <w:p w:rsidR="005A1062" w:rsidRPr="005A1062" w:rsidRDefault="005A1062" w:rsidP="005A1062">
      <w:pPr>
        <w:widowControl w:val="0"/>
        <w:autoSpaceDE w:val="0"/>
        <w:autoSpaceDN w:val="0"/>
        <w:adjustRightInd w:val="0"/>
        <w:jc w:val="both"/>
      </w:pP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79</w:t>
      </w:r>
      <w:r w:rsidR="005A1062" w:rsidRPr="005A1062">
        <w:t>. В процессе реализации муниципальной программы могут проявиться внешние и внутренние риски.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80</w:t>
      </w:r>
      <w:r w:rsidR="005A1062" w:rsidRPr="005A1062">
        <w:t>. Внутренними рисками реализации муниципальной программы являются: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несоответствие штатной численности специалистов Комитета по куль</w:t>
      </w:r>
      <w:r w:rsidR="00B8601E">
        <w:t>туре, делам молодёжи и спорту   Кесовогорского муниципального округа</w:t>
      </w:r>
      <w:r w:rsidRPr="005A1062">
        <w:t xml:space="preserve">, муниципальных </w:t>
      </w:r>
      <w:r w:rsidR="00B8601E">
        <w:t>учреждений Кесовогорского муниципального округа</w:t>
      </w:r>
      <w:r w:rsidRPr="005A1062">
        <w:t xml:space="preserve"> возросшему объему задач по развитию культуры в общей системе приоритетов социально-экономического развития Кесовогорского </w:t>
      </w:r>
      <w:r w:rsidR="000A7351">
        <w:t>муниципального округа</w:t>
      </w:r>
      <w:r w:rsidRPr="005A1062">
        <w:t>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недостаточная организация работы руководителей</w:t>
      </w:r>
      <w:r w:rsidR="00FC5F32" w:rsidRPr="00FC5F32">
        <w:t xml:space="preserve"> муниципальных  учреждений  культуры</w:t>
      </w:r>
      <w:r w:rsidRPr="005A1062">
        <w:t>, подведомственных Комитету по куль</w:t>
      </w:r>
      <w:r w:rsidR="00B8601E">
        <w:t>туре, делам молодёжи и спорту  Кесовогорского муниципального округа</w:t>
      </w:r>
      <w:r w:rsidRPr="005A1062">
        <w:t>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недостаточная квалификация отдельных работников</w:t>
      </w:r>
      <w:r w:rsidR="00FC5F32">
        <w:t xml:space="preserve"> муниципальных учреждений культуры</w:t>
      </w:r>
      <w:r w:rsidRPr="005A1062">
        <w:t>, подведомственных  Комитету по куль</w:t>
      </w:r>
      <w:r w:rsidR="00B8601E">
        <w:t>туре, делам молодёжи и спорту   Кесовогорского муниципального округа</w:t>
      </w:r>
      <w:r w:rsidR="006358F0">
        <w:t>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81</w:t>
      </w:r>
      <w:r w:rsidR="005A1062" w:rsidRPr="005A1062">
        <w:t>. Для снижения вероятности неблагоприятного воздействия внутренних рисков предусматривается реализация следующих мероприятий: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а) повышение квалификации работников  муниципальных учреждений культуры Кесовогорского  </w:t>
      </w:r>
      <w:r w:rsidR="000A7351">
        <w:t>муниципального округа</w:t>
      </w:r>
      <w:r w:rsidRPr="005A1062">
        <w:t>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формирование резерва на замещение должностей руководителей</w:t>
      </w:r>
      <w:r w:rsidR="00FC5F32" w:rsidRPr="00FC5F32">
        <w:t xml:space="preserve"> муниципальных  учреждений культуры</w:t>
      </w:r>
      <w:r w:rsidRPr="005A1062">
        <w:t>, подведомственных Комитет</w:t>
      </w:r>
      <w:r w:rsidR="00FC5F32">
        <w:t>у</w:t>
      </w:r>
      <w:r w:rsidRPr="005A1062">
        <w:t xml:space="preserve"> по куль</w:t>
      </w:r>
      <w:r w:rsidR="00B8601E">
        <w:t>туре, делам молодёжи и спорту  Кесовогорского муниципального округа</w:t>
      </w:r>
      <w:r w:rsidRPr="005A1062">
        <w:t>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82</w:t>
      </w:r>
      <w:r w:rsidR="005A1062" w:rsidRPr="005A1062">
        <w:t>. Внешними рисками реализации муниципальной программы являются: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изменение федерального законодательства в части перераспределения полномочий между Российской Федерацией, субъектами Российской Федерации и органами местного самоуправления муниципальных образований;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lastRenderedPageBreak/>
        <w:t>б) изменение регионального законодательства в части финансирования;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 xml:space="preserve">в) ухудшение экономической ситуации в </w:t>
      </w:r>
      <w:r w:rsidR="002F2BC4">
        <w:t>муниципальном округе</w:t>
      </w:r>
      <w:r w:rsidRPr="005A1062">
        <w:t xml:space="preserve"> и, как следствие, низкая активность населения </w:t>
      </w:r>
      <w:r w:rsidR="002F2BC4">
        <w:t>муниципального округа</w:t>
      </w:r>
      <w:r w:rsidRPr="005A1062">
        <w:t>.</w:t>
      </w:r>
    </w:p>
    <w:p w:rsidR="005A1062" w:rsidRPr="005A1062" w:rsidRDefault="00E45645" w:rsidP="00692A48">
      <w:pPr>
        <w:widowControl w:val="0"/>
        <w:autoSpaceDE w:val="0"/>
        <w:autoSpaceDN w:val="0"/>
        <w:adjustRightInd w:val="0"/>
        <w:ind w:firstLine="709"/>
        <w:jc w:val="both"/>
      </w:pPr>
      <w:r>
        <w:t>83</w:t>
      </w:r>
      <w:r w:rsidR="005A1062" w:rsidRPr="005A1062">
        <w:t>. Способами ограничения внешних рисков являются: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а) своевременное внесение изменений в муниципальную программу;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б) контроль за ходом выполнения мероприятий муниципальной программы и совершенствование механизма текущего управления реализацией муниципальной программы;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в)  непрерывный мониторинг выполнения показателей муниципальной программы;</w:t>
      </w:r>
    </w:p>
    <w:p w:rsidR="005A1062" w:rsidRPr="005A1062" w:rsidRDefault="005A1062" w:rsidP="00692A48">
      <w:pPr>
        <w:widowControl w:val="0"/>
        <w:autoSpaceDE w:val="0"/>
        <w:autoSpaceDN w:val="0"/>
        <w:adjustRightInd w:val="0"/>
        <w:ind w:firstLine="709"/>
        <w:jc w:val="both"/>
      </w:pPr>
      <w:r w:rsidRPr="005A1062">
        <w:t>г) информирование</w:t>
      </w:r>
      <w:r w:rsidR="00B8601E">
        <w:t xml:space="preserve"> населения Кесовогорского муниципального округа</w:t>
      </w:r>
      <w:r w:rsidRPr="005A1062">
        <w:t xml:space="preserve"> о ходе реализации муниципальной программы.</w:t>
      </w:r>
    </w:p>
    <w:p w:rsidR="00F46748" w:rsidRDefault="00E45645" w:rsidP="00D10AC0">
      <w:pPr>
        <w:widowControl w:val="0"/>
        <w:autoSpaceDE w:val="0"/>
        <w:autoSpaceDN w:val="0"/>
        <w:adjustRightInd w:val="0"/>
        <w:ind w:firstLine="709"/>
        <w:jc w:val="both"/>
      </w:pPr>
      <w:r>
        <w:t>84</w:t>
      </w:r>
      <w:r w:rsidR="005A1062" w:rsidRPr="005A1062">
        <w:t>. Принятие мер по управлению рисками осуществляется Комитет</w:t>
      </w:r>
      <w:r w:rsidR="00FC5F32">
        <w:t>ом</w:t>
      </w:r>
      <w:r w:rsidR="005A1062" w:rsidRPr="005A1062">
        <w:t xml:space="preserve"> по куль</w:t>
      </w:r>
      <w:r w:rsidR="00B8601E">
        <w:t>туре, делам молодёжи и спорту  Кесовогорского муниципального округа</w:t>
      </w:r>
      <w:r w:rsidR="005A1062" w:rsidRPr="005A1062">
        <w:t xml:space="preserve"> на основе мониторинга реализации муниципальной  программы и оценки ее эффективности и результативности.</w:t>
      </w:r>
    </w:p>
    <w:p w:rsidR="00F46748" w:rsidRDefault="00F46748" w:rsidP="00D10AC0">
      <w:pPr>
        <w:widowControl w:val="0"/>
        <w:autoSpaceDE w:val="0"/>
        <w:autoSpaceDN w:val="0"/>
        <w:adjustRightInd w:val="0"/>
        <w:ind w:firstLine="709"/>
        <w:jc w:val="both"/>
      </w:pPr>
    </w:p>
    <w:p w:rsidR="00F46748" w:rsidRDefault="00F46748" w:rsidP="00D10AC0">
      <w:pPr>
        <w:widowControl w:val="0"/>
        <w:autoSpaceDE w:val="0"/>
        <w:autoSpaceDN w:val="0"/>
        <w:adjustRightInd w:val="0"/>
        <w:ind w:firstLine="709"/>
        <w:jc w:val="both"/>
      </w:pPr>
    </w:p>
    <w:p w:rsidR="00F46748" w:rsidRDefault="00F46748" w:rsidP="00D10AC0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  <w:sectPr w:rsidR="00F46748" w:rsidSect="000A7351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2790B" w:rsidRPr="00F46748" w:rsidRDefault="0052790B" w:rsidP="00AB4472">
      <w:pPr>
        <w:ind w:left="10065"/>
        <w:jc w:val="center"/>
      </w:pPr>
      <w:r w:rsidRPr="00F46748">
        <w:lastRenderedPageBreak/>
        <w:t>Приложение</w:t>
      </w:r>
    </w:p>
    <w:p w:rsidR="0052790B" w:rsidRPr="00F46748" w:rsidRDefault="0052790B" w:rsidP="00AB4472">
      <w:pPr>
        <w:ind w:left="10065"/>
        <w:jc w:val="center"/>
      </w:pPr>
      <w:r w:rsidRPr="00F46748">
        <w:t>к муниципальной программе</w:t>
      </w:r>
    </w:p>
    <w:p w:rsidR="002F2BC4" w:rsidRDefault="0052790B" w:rsidP="00AB4472">
      <w:pPr>
        <w:ind w:left="10065"/>
        <w:jc w:val="center"/>
      </w:pPr>
      <w:r w:rsidRPr="00F46748">
        <w:t xml:space="preserve">Кесовогорского </w:t>
      </w:r>
      <w:r w:rsidR="002F2BC4">
        <w:t>муниципального округа</w:t>
      </w:r>
    </w:p>
    <w:p w:rsidR="0052790B" w:rsidRPr="00F46748" w:rsidRDefault="0052790B" w:rsidP="00AB4472">
      <w:pPr>
        <w:ind w:left="10065"/>
        <w:jc w:val="center"/>
      </w:pPr>
      <w:r w:rsidRPr="00F46748">
        <w:t xml:space="preserve"> «</w:t>
      </w:r>
      <w:r>
        <w:t>Развитие отрасли «Культура»</w:t>
      </w:r>
    </w:p>
    <w:p w:rsidR="00735C62" w:rsidRDefault="000F67F9" w:rsidP="00AB4472">
      <w:pPr>
        <w:ind w:left="10065"/>
        <w:jc w:val="center"/>
      </w:pPr>
      <w:r>
        <w:t xml:space="preserve">Кесовогорского </w:t>
      </w:r>
      <w:r w:rsidR="00735C62">
        <w:t>муниципального округа</w:t>
      </w:r>
      <w:r>
        <w:t xml:space="preserve">» </w:t>
      </w:r>
    </w:p>
    <w:p w:rsidR="0052790B" w:rsidRPr="00F46748" w:rsidRDefault="000F67F9" w:rsidP="00AB4472">
      <w:pPr>
        <w:ind w:left="10065"/>
        <w:jc w:val="center"/>
      </w:pPr>
      <w:r>
        <w:t>на 202</w:t>
      </w:r>
      <w:r w:rsidR="00735C62">
        <w:t>3</w:t>
      </w:r>
      <w:r>
        <w:t>- 202</w:t>
      </w:r>
      <w:r w:rsidR="00735C62">
        <w:t>8</w:t>
      </w:r>
      <w:r w:rsidR="0052790B" w:rsidRPr="00F46748">
        <w:t xml:space="preserve"> годы</w:t>
      </w:r>
    </w:p>
    <w:p w:rsidR="0052790B" w:rsidRPr="00F46748" w:rsidRDefault="0052790B" w:rsidP="0052790B">
      <w:pPr>
        <w:jc w:val="right"/>
      </w:pPr>
    </w:p>
    <w:p w:rsidR="0052790B" w:rsidRPr="00F46748" w:rsidRDefault="0052790B" w:rsidP="0052790B">
      <w:pPr>
        <w:jc w:val="center"/>
        <w:rPr>
          <w:b/>
        </w:rPr>
      </w:pPr>
      <w:r w:rsidRPr="00F46748">
        <w:rPr>
          <w:b/>
        </w:rPr>
        <w:t xml:space="preserve">Характеристика   муниципальной   программы   Кесовогорского </w:t>
      </w:r>
      <w:r w:rsidR="00735C62">
        <w:rPr>
          <w:b/>
        </w:rPr>
        <w:t>муниципального округа</w:t>
      </w:r>
      <w:r w:rsidRPr="00F46748">
        <w:rPr>
          <w:b/>
        </w:rPr>
        <w:t xml:space="preserve"> Тверской области</w:t>
      </w:r>
    </w:p>
    <w:p w:rsidR="0052790B" w:rsidRPr="00F46748" w:rsidRDefault="0052790B" w:rsidP="0052790B">
      <w:pPr>
        <w:jc w:val="center"/>
        <w:rPr>
          <w:b/>
          <w:u w:val="single"/>
        </w:rPr>
      </w:pPr>
      <w:r w:rsidRPr="00F46748">
        <w:rPr>
          <w:b/>
          <w:u w:val="single"/>
        </w:rPr>
        <w:t>«</w:t>
      </w:r>
      <w:r>
        <w:rPr>
          <w:b/>
          <w:u w:val="single"/>
        </w:rPr>
        <w:t>Развитие отрасли «Культура»</w:t>
      </w:r>
      <w:r w:rsidR="00735C62">
        <w:rPr>
          <w:b/>
          <w:u w:val="single"/>
        </w:rPr>
        <w:t xml:space="preserve"> </w:t>
      </w:r>
      <w:r w:rsidRPr="00F46748">
        <w:rPr>
          <w:b/>
          <w:u w:val="single"/>
        </w:rPr>
        <w:t xml:space="preserve">Кесовогорского </w:t>
      </w:r>
      <w:r w:rsidR="00735C62">
        <w:rPr>
          <w:b/>
          <w:u w:val="single"/>
        </w:rPr>
        <w:t>муниципального округа</w:t>
      </w:r>
      <w:r>
        <w:rPr>
          <w:b/>
          <w:u w:val="single"/>
        </w:rPr>
        <w:t>»</w:t>
      </w:r>
      <w:r w:rsidR="001C5314">
        <w:rPr>
          <w:b/>
          <w:u w:val="single"/>
        </w:rPr>
        <w:t xml:space="preserve"> на 202</w:t>
      </w:r>
      <w:r w:rsidR="00735C62">
        <w:rPr>
          <w:b/>
          <w:u w:val="single"/>
        </w:rPr>
        <w:t>3</w:t>
      </w:r>
      <w:r w:rsidR="001C5314">
        <w:rPr>
          <w:b/>
          <w:u w:val="single"/>
        </w:rPr>
        <w:t>-202</w:t>
      </w:r>
      <w:r w:rsidR="00735C62">
        <w:rPr>
          <w:b/>
          <w:u w:val="single"/>
        </w:rPr>
        <w:t>8</w:t>
      </w:r>
      <w:r w:rsidRPr="00F46748">
        <w:rPr>
          <w:b/>
          <w:u w:val="single"/>
        </w:rPr>
        <w:t xml:space="preserve"> годы</w:t>
      </w:r>
    </w:p>
    <w:p w:rsidR="0052790B" w:rsidRPr="00F46748" w:rsidRDefault="0052790B" w:rsidP="0052790B">
      <w:pPr>
        <w:jc w:val="center"/>
        <w:rPr>
          <w:b/>
        </w:rPr>
      </w:pPr>
    </w:p>
    <w:p w:rsidR="0052790B" w:rsidRPr="00F46748" w:rsidRDefault="0052790B" w:rsidP="0052790B">
      <w:pPr>
        <w:jc w:val="center"/>
        <w:rPr>
          <w:b/>
          <w:u w:val="single"/>
        </w:rPr>
      </w:pPr>
      <w:r w:rsidRPr="00F46748">
        <w:rPr>
          <w:b/>
        </w:rPr>
        <w:t xml:space="preserve">Главный администратор  (администратор) муниципальной  программы - </w:t>
      </w:r>
      <w:r w:rsidRPr="00F46748">
        <w:rPr>
          <w:b/>
          <w:u w:val="single"/>
        </w:rPr>
        <w:t xml:space="preserve">Комитет по культуре, делам молодёжи и спорту </w:t>
      </w:r>
    </w:p>
    <w:p w:rsidR="0052790B" w:rsidRPr="00F46748" w:rsidRDefault="002F2BC4" w:rsidP="002F2BC4">
      <w:pPr>
        <w:ind w:left="9214"/>
        <w:rPr>
          <w:u w:val="single"/>
        </w:rPr>
      </w:pPr>
      <w:r>
        <w:rPr>
          <w:b/>
          <w:u w:val="single"/>
        </w:rPr>
        <w:t xml:space="preserve">  </w:t>
      </w:r>
      <w:r w:rsidR="0052790B" w:rsidRPr="00F46748">
        <w:rPr>
          <w:b/>
          <w:u w:val="single"/>
        </w:rPr>
        <w:t xml:space="preserve">Кесовогорского </w:t>
      </w:r>
      <w:r w:rsidR="00735C62">
        <w:rPr>
          <w:b/>
          <w:u w:val="single"/>
        </w:rPr>
        <w:t>муниципального округа</w:t>
      </w:r>
    </w:p>
    <w:p w:rsidR="0052790B" w:rsidRPr="00F46748" w:rsidRDefault="0052790B" w:rsidP="0052790B">
      <w:pPr>
        <w:jc w:val="center"/>
      </w:pPr>
    </w:p>
    <w:p w:rsidR="00A35095" w:rsidRDefault="00A35095" w:rsidP="005B3CCB">
      <w:pPr>
        <w:rPr>
          <w:b/>
          <w:u w:val="single"/>
        </w:rPr>
      </w:pPr>
    </w:p>
    <w:p w:rsidR="00BC5C53" w:rsidRPr="00F46748" w:rsidRDefault="00BC5C53" w:rsidP="00BC5C53">
      <w:pPr>
        <w:ind w:firstLine="3119"/>
      </w:pPr>
      <w:r w:rsidRPr="00F46748">
        <w:rPr>
          <w:b/>
          <w:u w:val="single"/>
        </w:rPr>
        <w:t>Принятые обозначения и сокращения</w:t>
      </w:r>
    </w:p>
    <w:p w:rsidR="00BC5C53" w:rsidRPr="00F46748" w:rsidRDefault="00BC5C53" w:rsidP="00BC5C53">
      <w:pPr>
        <w:ind w:firstLine="3119"/>
        <w:rPr>
          <w:i/>
        </w:rPr>
      </w:pPr>
      <w:r w:rsidRPr="00F46748">
        <w:rPr>
          <w:i/>
        </w:rPr>
        <w:t xml:space="preserve">1.Программа - муниципальная  программа </w:t>
      </w:r>
      <w:r w:rsidR="00735C62">
        <w:rPr>
          <w:i/>
        </w:rPr>
        <w:t>Кесовогорского муниципального округа</w:t>
      </w:r>
      <w:r w:rsidRPr="00F46748">
        <w:rPr>
          <w:i/>
        </w:rPr>
        <w:t xml:space="preserve"> </w:t>
      </w:r>
      <w:r w:rsidRPr="00F46748">
        <w:rPr>
          <w:i/>
        </w:rPr>
        <w:tab/>
      </w:r>
      <w:r w:rsidRPr="00F46748">
        <w:rPr>
          <w:i/>
        </w:rPr>
        <w:tab/>
      </w:r>
    </w:p>
    <w:p w:rsidR="00BC5C53" w:rsidRDefault="00BC5C53" w:rsidP="00BC5C53">
      <w:pPr>
        <w:ind w:firstLine="3119"/>
        <w:rPr>
          <w:i/>
        </w:rPr>
      </w:pPr>
      <w:r w:rsidRPr="00F46748">
        <w:rPr>
          <w:i/>
        </w:rPr>
        <w:t xml:space="preserve">2. Подпрограмма  - подпрограмма муниципальной  программы  </w:t>
      </w:r>
      <w:r w:rsidR="00735C62">
        <w:rPr>
          <w:i/>
        </w:rPr>
        <w:t>Кесовогорского муниципального округа</w:t>
      </w:r>
      <w:r w:rsidRPr="00F46748">
        <w:rPr>
          <w:i/>
        </w:rPr>
        <w:tab/>
      </w:r>
    </w:p>
    <w:p w:rsidR="00BC5C53" w:rsidRDefault="00BC5C53" w:rsidP="00BC5C53">
      <w:pPr>
        <w:ind w:firstLine="3119"/>
        <w:rPr>
          <w:i/>
        </w:rPr>
      </w:pPr>
      <w:r>
        <w:rPr>
          <w:i/>
        </w:rPr>
        <w:t>3. Задача – задача программы</w:t>
      </w:r>
    </w:p>
    <w:p w:rsidR="00BC5C53" w:rsidRDefault="00BC5C53" w:rsidP="00BC5C53">
      <w:pPr>
        <w:ind w:firstLine="3119"/>
        <w:rPr>
          <w:i/>
        </w:rPr>
      </w:pPr>
    </w:p>
    <w:tbl>
      <w:tblPr>
        <w:tblW w:w="160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9"/>
        <w:gridCol w:w="309"/>
        <w:gridCol w:w="25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551"/>
        <w:gridCol w:w="709"/>
        <w:gridCol w:w="709"/>
        <w:gridCol w:w="709"/>
        <w:gridCol w:w="708"/>
        <w:gridCol w:w="567"/>
        <w:gridCol w:w="567"/>
        <w:gridCol w:w="567"/>
        <w:gridCol w:w="709"/>
        <w:gridCol w:w="572"/>
      </w:tblGrid>
      <w:tr w:rsidR="00BC5C53" w:rsidRPr="00DC11BF" w:rsidTr="00344EF1">
        <w:tc>
          <w:tcPr>
            <w:tcW w:w="4835" w:type="dxa"/>
            <w:gridSpan w:val="17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Дополнительный аналитический код</w:t>
            </w:r>
          </w:p>
        </w:tc>
        <w:tc>
          <w:tcPr>
            <w:tcW w:w="2551" w:type="dxa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09" w:type="dxa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Единица  измерения</w:t>
            </w:r>
          </w:p>
        </w:tc>
        <w:tc>
          <w:tcPr>
            <w:tcW w:w="3827" w:type="dxa"/>
            <w:gridSpan w:val="6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Годы реализации программы</w:t>
            </w:r>
          </w:p>
        </w:tc>
        <w:tc>
          <w:tcPr>
            <w:tcW w:w="1281" w:type="dxa"/>
            <w:gridSpan w:val="2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Целевое (суммарное) значение показателя</w:t>
            </w:r>
          </w:p>
        </w:tc>
      </w:tr>
      <w:tr w:rsidR="00BC5C53" w:rsidRPr="00DC11BF" w:rsidTr="00344EF1">
        <w:trPr>
          <w:trHeight w:val="138"/>
        </w:trPr>
        <w:tc>
          <w:tcPr>
            <w:tcW w:w="866" w:type="dxa"/>
            <w:gridSpan w:val="3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3827" w:type="dxa"/>
            <w:gridSpan w:val="6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1281" w:type="dxa"/>
            <w:gridSpan w:val="2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</w:tr>
      <w:tr w:rsidR="00BC5C53" w:rsidRPr="00DC11BF" w:rsidTr="00344EF1">
        <w:tc>
          <w:tcPr>
            <w:tcW w:w="866" w:type="dxa"/>
            <w:gridSpan w:val="3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10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10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C5C53" w:rsidRPr="00DC11BF" w:rsidRDefault="00BC5C53" w:rsidP="00BC5C5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BC5C53" w:rsidRPr="00DC11BF" w:rsidRDefault="00BC5C53" w:rsidP="00735C62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</w:t>
            </w:r>
            <w:r w:rsidR="00735C62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BC5C53" w:rsidRPr="00DC11BF" w:rsidRDefault="00BC5C53" w:rsidP="00735C62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</w:t>
            </w:r>
            <w:r w:rsidR="00735C62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BC5C53" w:rsidRPr="00DC11BF" w:rsidRDefault="00BC5C53" w:rsidP="00735C62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</w:t>
            </w:r>
            <w:r w:rsidR="00735C62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BC5C53" w:rsidRPr="00DC11BF" w:rsidRDefault="00BC5C53" w:rsidP="00735C62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202</w:t>
            </w:r>
            <w:r w:rsidR="00735C62"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BC5C53" w:rsidRPr="00DC11BF" w:rsidRDefault="00BC5C53" w:rsidP="00735C62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202</w:t>
            </w:r>
            <w:r w:rsidR="00735C62">
              <w:rPr>
                <w:sz w:val="12"/>
                <w:szCs w:val="12"/>
              </w:rPr>
              <w:t>7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</w:t>
            </w:r>
            <w:r w:rsidR="00735C62">
              <w:rPr>
                <w:sz w:val="12"/>
                <w:szCs w:val="12"/>
              </w:rPr>
              <w:t>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значение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год  достижения</w:t>
            </w:r>
          </w:p>
        </w:tc>
      </w:tr>
      <w:tr w:rsidR="00CA5BAF" w:rsidRPr="00DC11BF" w:rsidTr="00344EF1">
        <w:tc>
          <w:tcPr>
            <w:tcW w:w="299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</w:t>
            </w:r>
          </w:p>
        </w:tc>
        <w:tc>
          <w:tcPr>
            <w:tcW w:w="309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</w:t>
            </w:r>
          </w:p>
        </w:tc>
        <w:tc>
          <w:tcPr>
            <w:tcW w:w="258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6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8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9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12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14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16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17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18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19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22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24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26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27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29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36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BC5C53" w:rsidRPr="00DC11BF" w:rsidRDefault="00BC5C53" w:rsidP="00BC5C53">
            <w:pPr>
              <w:jc w:val="center"/>
              <w:rPr>
                <w:sz w:val="12"/>
                <w:szCs w:val="12"/>
              </w:rPr>
            </w:pPr>
            <w:r w:rsidRPr="00DC11BF">
              <w:rPr>
                <w:sz w:val="12"/>
                <w:szCs w:val="12"/>
              </w:rPr>
              <w:t>37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Программа , всего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51 302,2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47 158,2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47 118,2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36 521,5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36 521,5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36 521,5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255143,10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Цель 1  "Создание  условий  для  повышения  качества  и   разнообразия   услуг,  предоставляемых в сфере культуры  и  искусства,  удовлетворения  потребностей  в развитии и реализации культурного и духовного потенциала каждой личности"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1.     "Уровень удовлетворенности  населения Кесовогорского муниципального округа  культурной жизнью в округе"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78,0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78,0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2.   "Отношение средней   заработной   платы работников учреждений культуры к средней заработной плате в Тверской области"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84,5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3.    "Отношение средней заработной   платы педагогических работников МБУ ДО " Кесовогорская ДШИ"   в отрасли «Культура» Кесовогорского муниципального округа к средней заработной плате в  Тверской области"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4.  Уровень средней  заработной платы работников списочного состава  </w:t>
            </w:r>
            <w:r w:rsidRPr="005E513D">
              <w:rPr>
                <w:sz w:val="12"/>
                <w:szCs w:val="12"/>
              </w:rPr>
              <w:lastRenderedPageBreak/>
              <w:t xml:space="preserve">муниципальных учреждений культуры Кесовогорского муниципального округа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 xml:space="preserve"> руб.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32 319,2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32 319,2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32 319,2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32 319,2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32 319,2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32 319,2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32 319,2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Подпрограмма 1. "Сохранение и развитие         культурного потенциала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42 089,4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42 089,3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42 089,3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32 739,2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32 739,2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32 739,2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224485,60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Задача 1.   "Сохранение и развитие   библиотечного и музейного дела"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14283,20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14283,20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14283,20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11701,80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11701,80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11701,80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77955,00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"Доля читателей библиотек от общей численности населения Кесовогорского муниципального округа"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84,0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2.   "Количество экземпляров новых поступлений  в библиотечные фонды МУ «Кесовогорская ЦБС»"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550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550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550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550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550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550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3 300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3.    "Количество посещений на 1000 человек в МАУ « Краеведческий музей »"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24,0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4.  «Количество единиц хранения  в МАУ «Краеведческий музей»"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2 353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2 355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2 355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2 355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2 355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2 380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2 380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1.001  "Оказание муниципальной услуги библиотечного   обслуживания населения   МУ «Кесовогорская ЦБС»"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6 254,2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6 254,2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6 254,2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5 929,6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5 929,6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5 929,6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36551,40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  "Количество проведенных в МУ « Кесовогорская ЦБС» массовых мероприятий (культурно-просветительские, методические и др.),  в  том числе в сельских филиалах"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795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795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796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796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796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796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4 770,0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2.    "Количество посещений  на 1000 человек в МУ « Кесовогорская ЦБС»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118,0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708,0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1.002: "Уплата налога на имущество  библиотеками"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27,00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1:"Доля расходов на налоговые отчисления библиотеками в общей доли расходов субсидии"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1.003  "Оказание муниципальной      услуги  музейного обслуживания населения"   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818,5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818,5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818,5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806,9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806,9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806,9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4876,20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"Количество созданных    экспозиций    и выставок  в  МАУ «Краеведческий музей »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114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2: "Доля представленных   (во    всех формах)   зрителю   музейных предметов в общем количестве музейных предметов основного фонда"       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99,0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99,0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99,0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1.004: "Уплата налога на имущество музеем"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1:"Доля расходов на налоговые отчисления музеем  в общей доли расходов субсидии"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0,05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1.005: "Обеспечение сохранности музейных экспонатов"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171,6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171,6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171,6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876,60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"Доля расходов на сохранность музейных экспонатов в общей доли расходов субсидии"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1.006: "Повышение заработной платы работникам муниципальных учреждений культуры Тверской области  за счет средств областного бюджета МУ " Кесовогорская ЦБС 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6 437,5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6 437,5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6 437,5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4 408,7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4 408,7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4 408,7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32538,60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1:"Процент повышения средней заработной платы работников муниципальных учреждений культуры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15,0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1.007 "Повышение заработной платы работникам муниципальных учреждений культуры Тверской области"  за счет средств областного бюджета. МАУ "Краеведческий музей"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577,4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577,4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577,4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411,0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411,0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411,0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2 965,2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1:"Процент повышения средней заработной платы работников муниципальных учреждений культуры Кесовогорского 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Задача 2.     "Поддержка самодеятельного искусства и народного творчества"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23 704,1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23 704,1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23 704,1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18 239,5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18 239,5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18 239,5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125 830,8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1.  "Количество любительских формирований самодеятельного  народного творчества" "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384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2.   "Количество участников любительских формирований самодеятельного народного творчества»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648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657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4 733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2.001  "Оказание муниципальной услуги  культурно-досугового  обслуживания населения"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12 956,2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12 956,2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12 956,2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11 904,9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11 904,9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11 904,9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74 583,3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 "Количество проведенных культурно-досуговых мероприятий в МУ «Кесовогорский ЦДК"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1 968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1 970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1 972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1 975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1 980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1 982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14 070,0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2:  "Количество посетителей культурно-досуговых мероприятий МУ « Кесовогорский ЦДК"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35 370,0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35 375,0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35 380,0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35 385,0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35 387,0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35 390,0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421 703,0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2.002: "Уплата налога на имущество учреждениями культуры клубного типа"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1 215,0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1:"Доля расходов на налоговые отчисления  учреждениями культуры в общей доли расходов субсидии"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3,6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3,6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2.003: "Обеспечение сохранности  муниципальных учреждений культуры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475,2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475,2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475,2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245,0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245,0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245,0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2 160,6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мероприятия1. Количество помещений МУ "  Кесовогорский ЦДК", находящихся на техническом обслуживании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2.004 "Повышение заработной платы работникам муниципальных учреждений культуры Тверской области" за счет средств облас</w:t>
            </w:r>
            <w:r>
              <w:rPr>
                <w:sz w:val="12"/>
                <w:szCs w:val="12"/>
              </w:rPr>
              <w:t>т</w:t>
            </w:r>
            <w:r w:rsidRPr="005E513D">
              <w:rPr>
                <w:sz w:val="12"/>
                <w:szCs w:val="12"/>
              </w:rPr>
              <w:t>ного бюджеты. МУ  "  Кесовогорский ЦДК"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9 901,7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9 901,7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9 901,7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5 778,6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5 778,6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5 778,6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47 040,9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1:"Процент повышения средней заработной платы работников муниципальных учреждений культуры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25,5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2.005 "Расходы местного бюджета на софинансирование повышения заработной платы работникам муниципальных учреждений культуры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171,0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171,0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106,0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106,0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106,0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831,0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"Доля расходов местного бюджета от суммы субсидии, предоставляемой из областного бюджета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Задача 3 .     "Развитие дополнительного   образования и подготовка педагогических кадров в отрасли «Культура».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4 102,1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4 102,0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4 102,0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2 797,9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2 797,9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2 797,9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20 699,8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"Охват детей     и  подростков, занимающихся    в    системе дополнительного образования.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19,0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2:  "Количество работников образования отрасли "Культура", повысивших  свою квалификацию"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49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3.001  "Оказание муниципальной услуги предоставления дополнительного образования детей в области культуры" 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3 352,5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3 352,5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3 352,5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2 360,6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2 360,6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2 360,6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17 139,3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 Показатель 1:  "Количество учащихся в учреждении дополнительного образования детей в области культуры"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1 050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3.002  "Оснащение </w:t>
            </w:r>
            <w:r w:rsidRPr="005E513D">
              <w:rPr>
                <w:sz w:val="12"/>
                <w:szCs w:val="12"/>
              </w:rPr>
              <w:lastRenderedPageBreak/>
              <w:t xml:space="preserve">современным оборудованием  и музыкальными   инструментами, приобретение костюмов для муниципальных    учреждений культуры Кесовогорского муниципального округа"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 xml:space="preserve">тыс. </w:t>
            </w:r>
            <w:r w:rsidRPr="005E513D">
              <w:rPr>
                <w:sz w:val="12"/>
                <w:szCs w:val="12"/>
              </w:rPr>
              <w:lastRenderedPageBreak/>
              <w:t>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  «Заключение договоров о целевой контрактной подготовке выпускников МБУ ДО «Кесовогорская ДШИ» в средних и высших учебных заведениях»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3.003: "Ежемесячная денежная компенсация расходов на оплату коммунальных услуг педагогическим работникам муниципальных образовательных организаций Кесовогорского муниципального округа из средств областного бюджета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108,0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594,0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"Количество педагогических работников, имеющих льготы.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чел.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3.004 "Софинансирование за счет средств областного  бюджета на повышение заработной платы педагогическим работникам муниципальных организаций дополнительного образования 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635,1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635,0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635,0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343,8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343,8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343,8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2 936,5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1.Процент повышения средней заработной платы работников муниципальных организаций  дополнительного обр</w:t>
            </w:r>
            <w:r>
              <w:rPr>
                <w:sz w:val="12"/>
                <w:szCs w:val="12"/>
              </w:rPr>
              <w:t>а</w:t>
            </w:r>
            <w:r w:rsidRPr="005E513D">
              <w:rPr>
                <w:sz w:val="12"/>
                <w:szCs w:val="12"/>
              </w:rPr>
              <w:t>зования 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3.005 "Софинансирование за счет средств местного бюджета на повышение заработной платы педагогическим работникам муниципальных организаций дополнительного образования 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6,5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3,5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  Показатель 1: Процент повышения средней заработной платы работников муниципальных учреждений культуры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3.006 "Осуществление единовременной выплаты к началу учебного года работникам муниципальных образовательных организаций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Показатель1. Количество выплат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3.007 "Софинансирование на осуществление единовременной выплаты к началу учебного года работникам муниципальных образовательных организаций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1. Процент софинансирования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Подпрограмма  2. "Реализация социально значимых  проектов в отрасли «Культура»"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7451,00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3307,10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3287,10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2435,10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2435,10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2435,10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21 350,5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Задача 1.     "Обеспечение многообразия художественной, творческой  жизни  Кесовогорского района"    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503,3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503,3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503,3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2 283,9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 "Удельный  вес населения,  участвующего в платных  культурно-досуговых мероприятиях, проводимых муниципальными учреждениями культуры"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8,3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8,3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1.001 "Организация  и   проведение районных мероприятий и творческих проектов 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503,3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503,3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503,3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258,0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258,0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2 283,9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Мероприятия, проведенные МУ "ЦДК"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324,3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324,3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324,3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1 377,9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Мероприятия, проведенные МУ "ЦБС"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114,0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114,0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114,0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83,0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83,0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83,0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591,0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Мероприятия, проведенные  МАУ      " Краеведческий музей"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315,0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"Количество проведенных  </w:t>
            </w:r>
            <w:r w:rsidRPr="005E513D">
              <w:rPr>
                <w:sz w:val="12"/>
                <w:szCs w:val="12"/>
              </w:rPr>
              <w:lastRenderedPageBreak/>
              <w:t>мероприятий   и творческих проектов в отрасли «Культура» (всего мероприятий)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2894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2896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2897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2898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2899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2900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17 384,0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2:  "Количество мероприятий, направленных на выявление и развитие молодых дарований Кесовогорского района"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210,0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1.002  "Реализация значимых проектов в  области библиотечного дела"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да-1/</w:t>
            </w:r>
          </w:p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нет-0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"Количество реализованных социально значимых проектов в области библиотечного дела"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22,0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2: Количество мероприятий в рамках проекта "Читаем круглый год." (Детское отделение)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57,0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1.003  "Пополнение фонда библиотек,</w:t>
            </w:r>
            <w:r>
              <w:rPr>
                <w:sz w:val="12"/>
                <w:szCs w:val="12"/>
              </w:rPr>
              <w:t xml:space="preserve"> </w:t>
            </w:r>
            <w:r w:rsidRPr="005E513D">
              <w:rPr>
                <w:sz w:val="12"/>
                <w:szCs w:val="12"/>
              </w:rPr>
              <w:t xml:space="preserve">обеспечение сохранности библиотечных документов  за счёт средств местного бюджета"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"Доля пополнения библиотечного фонда из средств местного бюджета"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0,3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Задача 2.  "Поддержка муниципальных учреждений культуры за  счет  средств областного бюджета  Тверской области"   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  "Доля муниципальных     учреждений культуры, получивших финансовую  поддержку из областного бюджета Тверской </w:t>
            </w:r>
            <w:r>
              <w:rPr>
                <w:sz w:val="12"/>
                <w:szCs w:val="12"/>
              </w:rPr>
              <w:t>о</w:t>
            </w:r>
            <w:r w:rsidRPr="005E513D">
              <w:rPr>
                <w:sz w:val="12"/>
                <w:szCs w:val="12"/>
              </w:rPr>
              <w:t xml:space="preserve">бласти"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2.001"Поддержка отрасли культура(в части комплектования книжных фондов муниципальных общедоступных библиотек Тверской области)"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30,00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   " Доля пополнения библиотечного фонда объектов культуры в общем комплектовании книжного фонда получившего поддержку из областного бюджета"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 2.002  "Проведение противопожарных мероприятий  ,ремонта зданий и  помещений   муниципальных учреждений  культуры   за счёт субсидий  из областного бюджета  Тверской области"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да-1/</w:t>
            </w:r>
          </w:p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нет-0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"Количество   муниципальных учреждений  культуры в которых проведен ремонт   за счёт субсидий  из областного бюджета  Тверской области".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2.003 "Пополнение фонда библиотек, обеспечение сохранности библиотечных документов за счет средств местного бюджета»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   " Доля пополнения библиотечного фонда объектов культуры в общем комплектовании книжного фонда за счет средств местного бюджета"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Задача 3:   "Укрепление и модернизация           материально-технической базы муниципальных   учреждений культуры Кесовогорского муниципального округа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4183,9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4 783,9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     "Доля муниципальных   учреждений культуры,  находящихся в нормативном состоянии"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75,0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2:      "Доля муниципальных   учреждений культуры,  в которых приобретено            новое оборудование"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 3.001    "Проведение ремонта зданий  и  помещений муниципальных  учреждений культуры Кесовогорского муниципального округа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1649,00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1 649,0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 Показатель 1:   "Количество учреждений  </w:t>
            </w:r>
            <w:r w:rsidRPr="005E513D">
              <w:rPr>
                <w:sz w:val="12"/>
                <w:szCs w:val="12"/>
              </w:rPr>
              <w:lastRenderedPageBreak/>
              <w:t xml:space="preserve">культуры,    в которых проведен  ремонт"   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98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3.002  "Оснащение современным оборудованием  и музыкальными   инструментами, приобретение костюмов для муниципальных    учреждений культуры Кесовогорского муниципального округа"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1416,00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1 416,0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     "Количество муниципальных учреждений культуры, в которых проведены   мероприятия   по совершенствованию   материально-технической базы"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3.003.  Расходы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местного бюджета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1. Количество домов культуры, получивших поддержку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шт.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3.004.  Расходы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 областного бюджета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898,9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898,9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1. Приобретение одежды сцены для  Завгорского СДК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2. Приобретение музыкального оборудования для МУ "Кесовогорский  ЦДК"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3.005.Проведение противопожарных мероприятий в муниципальных учреждениях культуры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720,0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Показатель 1:   "Доля муниципальных учреждений культуры, которые  полностью соответствуют    нормам  и требованиям  противопожарной безопасности"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3.006. Средства  областного бюджета на ремонт помещений учреждений культуры Кесовогорского муниципального округа  по обращениям к депутатам Законодательного Собрания Тверской области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 Количество  отремонтированных помещений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Задача 4: "Бухгалтерское сопровождение деятельности учреждений культуры"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2683,8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2683,8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2663,8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2057,1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2057,1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2057,1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14 202,7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"Доля расходов на содержание централизованной бухгалтерии в общей доле расходов по отрасли "Культура"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5,3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4.001"Деятельность централизованной бухгалтерии по обеспечению финансирования учреждений культуры"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2683,8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2683,8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2663,8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2057,1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2057,1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2057,1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14 202,7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1. Количество нарушений бухгалтерского учета , установленных при проведении внутренн</w:t>
            </w:r>
            <w:r>
              <w:rPr>
                <w:sz w:val="12"/>
                <w:szCs w:val="12"/>
              </w:rPr>
              <w:t>е</w:t>
            </w:r>
            <w:r w:rsidRPr="005E513D">
              <w:rPr>
                <w:sz w:val="12"/>
                <w:szCs w:val="12"/>
              </w:rPr>
              <w:t>го и внешнего муниципального контроля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шт.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32,0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Мероприятие 4.002: "Обеспечение эффективного планирования,</w:t>
            </w:r>
            <w:r>
              <w:rPr>
                <w:sz w:val="12"/>
                <w:szCs w:val="12"/>
              </w:rPr>
              <w:t xml:space="preserve"> </w:t>
            </w:r>
            <w:r w:rsidRPr="005E513D">
              <w:rPr>
                <w:sz w:val="12"/>
                <w:szCs w:val="12"/>
              </w:rPr>
              <w:t>учёта и оценки деятельности бюджетных учреждений культуры"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да-1</w:t>
            </w:r>
          </w:p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/нет-0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"Доля бюджетных учреждений, по которым обеспечено своевременное финансирование"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%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100,0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4.003:"Независимая оценка качества условий оказания услуг </w:t>
            </w:r>
            <w:r w:rsidRPr="005E513D">
              <w:rPr>
                <w:sz w:val="12"/>
                <w:szCs w:val="12"/>
              </w:rPr>
              <w:lastRenderedPageBreak/>
              <w:t>организациями в сфере культуры расположе</w:t>
            </w:r>
            <w:r>
              <w:rPr>
                <w:sz w:val="12"/>
                <w:szCs w:val="12"/>
              </w:rPr>
              <w:t>н</w:t>
            </w:r>
            <w:r w:rsidRPr="005E513D">
              <w:rPr>
                <w:sz w:val="12"/>
                <w:szCs w:val="12"/>
              </w:rPr>
              <w:t>ных  на территории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lastRenderedPageBreak/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1. Количество объектов, охваченных проведением независимой оценки качества условий оказания услуг организациями в сфере культуры расположе</w:t>
            </w:r>
            <w:r>
              <w:rPr>
                <w:sz w:val="12"/>
                <w:szCs w:val="12"/>
              </w:rPr>
              <w:t>н</w:t>
            </w:r>
            <w:r w:rsidRPr="005E513D">
              <w:rPr>
                <w:sz w:val="12"/>
                <w:szCs w:val="12"/>
              </w:rPr>
              <w:t>ных на территории Кесовогорского муниципального округа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Обеспечивающая подпрограмма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1761,8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1761,8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1741,8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9 307,0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Задача 1. " Обеспечение  деятельности главного      администратора программы  - Комитета по культуре, делам молодёжи и спорту   Кесовогорского муниципального округа"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1761,8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1761,8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1741,8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9 307,0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Мероприятие 1.001: "Расходы на руководство и  управление главного администратора программы  -  Комитета по культуре, делам молодёжи и спорту Кесовогорского муниципального округа"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тыс. рублей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1761,8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1761,8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1741,8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1347,2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9 307,0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Задача 2. "Административные мероприятия"               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х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0,0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Административное мероприятие 2.001:  "Разработка проектов нормативных правовых актов Кесовогорского</w:t>
            </w:r>
          </w:p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муниципального  округа по вопросам, относящимся к сфере ведения Комитета по культуре, делам молодежи и спорту  Кесовогорского муниципального округа 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да-1/</w:t>
            </w:r>
          </w:p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нет-0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"Количество  разработанных нормативных правовых актов Кесовогорского муниципального округа по вопросам, относящимся к сфере ведения Комитета по культуре, делам молодёжи и спорту    Кесовогорского муниципального округа 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30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 xml:space="preserve">Административное мероприятие 2.002: "Организация и проведение совещаний руководителей муниципальных учреждений культуры Кесовогорского муниципального округа"  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да-1/</w:t>
            </w:r>
          </w:p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нет-0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"Количество совещаний руководителей муниципальных учреждений культуры Кесовогорского муниципального округа 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12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72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Административное мероприятие 2.003: "Подготовка и направление в Министерство культуры Тверской области заявок на участие в программах софинансирования расходов на реализацию расходных обязательств  муниципальных образований Тверской области"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да-1/</w:t>
            </w:r>
          </w:p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нет-0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  <w:tr w:rsidR="00CA5BAF" w:rsidRPr="005E513D" w:rsidTr="005E513D"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283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0</w:t>
            </w:r>
          </w:p>
        </w:tc>
        <w:tc>
          <w:tcPr>
            <w:tcW w:w="284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</w:t>
            </w:r>
          </w:p>
        </w:tc>
        <w:tc>
          <w:tcPr>
            <w:tcW w:w="2551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Показатель 1: "Количество направленных заявок в Министерство культуры Тверской области заявок на участие в программах софинансирования расходов на реализацию расходных обязательств  муниципальных образований Тверской области по отрасли "Культура"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ед.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708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3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18</w:t>
            </w:r>
          </w:p>
        </w:tc>
        <w:tc>
          <w:tcPr>
            <w:tcW w:w="572" w:type="dxa"/>
            <w:shd w:val="clear" w:color="FFFFCC" w:fill="FFFFFF"/>
            <w:vAlign w:val="center"/>
            <w:hideMark/>
          </w:tcPr>
          <w:p w:rsidR="005E513D" w:rsidRPr="005E513D" w:rsidRDefault="005E513D" w:rsidP="005E513D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5E513D">
              <w:rPr>
                <w:sz w:val="12"/>
                <w:szCs w:val="12"/>
              </w:rPr>
              <w:t>2028</w:t>
            </w:r>
          </w:p>
        </w:tc>
      </w:tr>
    </w:tbl>
    <w:p w:rsidR="007C3051" w:rsidRPr="00DD5B80" w:rsidRDefault="007C3051" w:rsidP="005B3CCB">
      <w:pPr>
        <w:rPr>
          <w:sz w:val="10"/>
          <w:szCs w:val="10"/>
        </w:rPr>
      </w:pPr>
    </w:p>
    <w:sectPr w:rsidR="007C3051" w:rsidRPr="00DD5B80" w:rsidSect="00F46748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99E" w:rsidRDefault="00C8699E" w:rsidP="00157BC2">
      <w:r>
        <w:separator/>
      </w:r>
    </w:p>
  </w:endnote>
  <w:endnote w:type="continuationSeparator" w:id="1">
    <w:p w:rsidR="00C8699E" w:rsidRDefault="00C8699E" w:rsidP="0015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99E" w:rsidRDefault="00C8699E" w:rsidP="00157BC2">
      <w:r>
        <w:separator/>
      </w:r>
    </w:p>
  </w:footnote>
  <w:footnote w:type="continuationSeparator" w:id="1">
    <w:p w:rsidR="00C8699E" w:rsidRDefault="00C8699E" w:rsidP="00157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468655"/>
    </w:sdtPr>
    <w:sdtContent>
      <w:p w:rsidR="009945AA" w:rsidRDefault="00E5044F">
        <w:pPr>
          <w:pStyle w:val="ac"/>
          <w:jc w:val="center"/>
        </w:pPr>
        <w:fldSimple w:instr="PAGE   \* MERGEFORMAT">
          <w:r w:rsidR="00CA5BAF">
            <w:rPr>
              <w:noProof/>
            </w:rPr>
            <w:t>12</w:t>
          </w:r>
        </w:fldSimple>
      </w:p>
    </w:sdtContent>
  </w:sdt>
  <w:p w:rsidR="009945AA" w:rsidRDefault="009945A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60C2"/>
    <w:multiLevelType w:val="hybridMultilevel"/>
    <w:tmpl w:val="A18AB186"/>
    <w:lvl w:ilvl="0" w:tplc="39B43E8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B68DC"/>
    <w:multiLevelType w:val="hybridMultilevel"/>
    <w:tmpl w:val="D5E0A9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3C527F"/>
    <w:multiLevelType w:val="hybridMultilevel"/>
    <w:tmpl w:val="124A28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662450B"/>
    <w:multiLevelType w:val="hybridMultilevel"/>
    <w:tmpl w:val="D01E8B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8807735"/>
    <w:multiLevelType w:val="hybridMultilevel"/>
    <w:tmpl w:val="009A899E"/>
    <w:lvl w:ilvl="0" w:tplc="ED0EFAA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E574FB"/>
    <w:multiLevelType w:val="hybridMultilevel"/>
    <w:tmpl w:val="4118AD8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21E2EE9"/>
    <w:multiLevelType w:val="hybridMultilevel"/>
    <w:tmpl w:val="975C4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B21737"/>
    <w:multiLevelType w:val="hybridMultilevel"/>
    <w:tmpl w:val="88B06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53298D"/>
    <w:multiLevelType w:val="hybridMultilevel"/>
    <w:tmpl w:val="93E09B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4C674199"/>
    <w:multiLevelType w:val="hybridMultilevel"/>
    <w:tmpl w:val="8EAE26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AA6114"/>
    <w:multiLevelType w:val="hybridMultilevel"/>
    <w:tmpl w:val="2F7C1FD6"/>
    <w:lvl w:ilvl="0" w:tplc="ED0EFAA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93166B8"/>
    <w:multiLevelType w:val="hybridMultilevel"/>
    <w:tmpl w:val="62F85904"/>
    <w:lvl w:ilvl="0" w:tplc="ED0EFAA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F24CA4"/>
    <w:multiLevelType w:val="hybridMultilevel"/>
    <w:tmpl w:val="8E804A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24703DB"/>
    <w:multiLevelType w:val="multilevel"/>
    <w:tmpl w:val="DADCD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F990E07"/>
    <w:multiLevelType w:val="hybridMultilevel"/>
    <w:tmpl w:val="DAE420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18A190F"/>
    <w:multiLevelType w:val="hybridMultilevel"/>
    <w:tmpl w:val="624A3A9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7A8452E"/>
    <w:multiLevelType w:val="multilevel"/>
    <w:tmpl w:val="5E2E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11"/>
  </w:num>
  <w:num w:numId="6">
    <w:abstractNumId w:val="16"/>
  </w:num>
  <w:num w:numId="7">
    <w:abstractNumId w:val="8"/>
  </w:num>
  <w:num w:numId="8">
    <w:abstractNumId w:val="15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3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139266"/>
  </w:hdrShapeDefaults>
  <w:footnotePr>
    <w:footnote w:id="0"/>
    <w:footnote w:id="1"/>
  </w:footnotePr>
  <w:endnotePr>
    <w:endnote w:id="0"/>
    <w:endnote w:id="1"/>
  </w:endnotePr>
  <w:compat/>
  <w:rsids>
    <w:rsidRoot w:val="001D159C"/>
    <w:rsid w:val="000131DC"/>
    <w:rsid w:val="0001397F"/>
    <w:rsid w:val="00020FE0"/>
    <w:rsid w:val="00026A8D"/>
    <w:rsid w:val="00026E28"/>
    <w:rsid w:val="00027E8A"/>
    <w:rsid w:val="00031390"/>
    <w:rsid w:val="00040440"/>
    <w:rsid w:val="0004229E"/>
    <w:rsid w:val="00044D5F"/>
    <w:rsid w:val="00050B20"/>
    <w:rsid w:val="00050D53"/>
    <w:rsid w:val="0005140F"/>
    <w:rsid w:val="00060B88"/>
    <w:rsid w:val="00065D55"/>
    <w:rsid w:val="00066712"/>
    <w:rsid w:val="0007367E"/>
    <w:rsid w:val="0008200E"/>
    <w:rsid w:val="000901A8"/>
    <w:rsid w:val="00093355"/>
    <w:rsid w:val="00094745"/>
    <w:rsid w:val="000A7351"/>
    <w:rsid w:val="000B332C"/>
    <w:rsid w:val="000B523C"/>
    <w:rsid w:val="000C2AB9"/>
    <w:rsid w:val="000D0F6B"/>
    <w:rsid w:val="000D29A5"/>
    <w:rsid w:val="000D35B3"/>
    <w:rsid w:val="000D3F0A"/>
    <w:rsid w:val="000D50F6"/>
    <w:rsid w:val="000E01C0"/>
    <w:rsid w:val="000E7F9E"/>
    <w:rsid w:val="000F1891"/>
    <w:rsid w:val="000F67F9"/>
    <w:rsid w:val="000F70BB"/>
    <w:rsid w:val="001015BD"/>
    <w:rsid w:val="00105ACD"/>
    <w:rsid w:val="00106543"/>
    <w:rsid w:val="001075C9"/>
    <w:rsid w:val="00116E72"/>
    <w:rsid w:val="00137767"/>
    <w:rsid w:val="00137893"/>
    <w:rsid w:val="00141B95"/>
    <w:rsid w:val="001422EF"/>
    <w:rsid w:val="0014400C"/>
    <w:rsid w:val="00145EF9"/>
    <w:rsid w:val="00147158"/>
    <w:rsid w:val="0015096B"/>
    <w:rsid w:val="001537F1"/>
    <w:rsid w:val="00157BC2"/>
    <w:rsid w:val="00181279"/>
    <w:rsid w:val="0018319D"/>
    <w:rsid w:val="00183788"/>
    <w:rsid w:val="0018571E"/>
    <w:rsid w:val="001930E3"/>
    <w:rsid w:val="001A0A46"/>
    <w:rsid w:val="001A3656"/>
    <w:rsid w:val="001A7C21"/>
    <w:rsid w:val="001B1C5E"/>
    <w:rsid w:val="001C5314"/>
    <w:rsid w:val="001D0DBA"/>
    <w:rsid w:val="001D159C"/>
    <w:rsid w:val="001D728A"/>
    <w:rsid w:val="001D7542"/>
    <w:rsid w:val="00201AD1"/>
    <w:rsid w:val="00204C93"/>
    <w:rsid w:val="00206714"/>
    <w:rsid w:val="00213330"/>
    <w:rsid w:val="0022061B"/>
    <w:rsid w:val="00226EBB"/>
    <w:rsid w:val="00237519"/>
    <w:rsid w:val="00241126"/>
    <w:rsid w:val="0024616D"/>
    <w:rsid w:val="00270356"/>
    <w:rsid w:val="002807BF"/>
    <w:rsid w:val="00286421"/>
    <w:rsid w:val="002866F4"/>
    <w:rsid w:val="00287C3C"/>
    <w:rsid w:val="0029053E"/>
    <w:rsid w:val="0029221D"/>
    <w:rsid w:val="0029377B"/>
    <w:rsid w:val="00296DBE"/>
    <w:rsid w:val="002A5953"/>
    <w:rsid w:val="002B21D8"/>
    <w:rsid w:val="002B3A3B"/>
    <w:rsid w:val="002B7E34"/>
    <w:rsid w:val="002D32AA"/>
    <w:rsid w:val="002D38FF"/>
    <w:rsid w:val="002E1DAF"/>
    <w:rsid w:val="002E4807"/>
    <w:rsid w:val="002F2BC4"/>
    <w:rsid w:val="00303438"/>
    <w:rsid w:val="00303C75"/>
    <w:rsid w:val="00310CE0"/>
    <w:rsid w:val="003130F9"/>
    <w:rsid w:val="003209E7"/>
    <w:rsid w:val="00325A5A"/>
    <w:rsid w:val="00325E3C"/>
    <w:rsid w:val="00330B2C"/>
    <w:rsid w:val="00332BD0"/>
    <w:rsid w:val="00344EF1"/>
    <w:rsid w:val="00346F0F"/>
    <w:rsid w:val="00350BA9"/>
    <w:rsid w:val="00355823"/>
    <w:rsid w:val="003558DC"/>
    <w:rsid w:val="00357EFD"/>
    <w:rsid w:val="00377335"/>
    <w:rsid w:val="00390230"/>
    <w:rsid w:val="00392373"/>
    <w:rsid w:val="00395565"/>
    <w:rsid w:val="00395A60"/>
    <w:rsid w:val="00397AF8"/>
    <w:rsid w:val="003A0416"/>
    <w:rsid w:val="003C2302"/>
    <w:rsid w:val="003C2E9B"/>
    <w:rsid w:val="003C4798"/>
    <w:rsid w:val="003D2C1E"/>
    <w:rsid w:val="003D5804"/>
    <w:rsid w:val="003D5AA3"/>
    <w:rsid w:val="003D6591"/>
    <w:rsid w:val="003E498A"/>
    <w:rsid w:val="003E4AF4"/>
    <w:rsid w:val="003E7A42"/>
    <w:rsid w:val="003F0E66"/>
    <w:rsid w:val="003F2E28"/>
    <w:rsid w:val="003F420C"/>
    <w:rsid w:val="003F4D57"/>
    <w:rsid w:val="003F5FF4"/>
    <w:rsid w:val="003F7092"/>
    <w:rsid w:val="004003BE"/>
    <w:rsid w:val="004045C2"/>
    <w:rsid w:val="00407833"/>
    <w:rsid w:val="004129AD"/>
    <w:rsid w:val="00415747"/>
    <w:rsid w:val="00416848"/>
    <w:rsid w:val="00417DD1"/>
    <w:rsid w:val="004205C0"/>
    <w:rsid w:val="0042156E"/>
    <w:rsid w:val="004234CD"/>
    <w:rsid w:val="00425008"/>
    <w:rsid w:val="0043000A"/>
    <w:rsid w:val="00440748"/>
    <w:rsid w:val="004460E8"/>
    <w:rsid w:val="00452562"/>
    <w:rsid w:val="00455290"/>
    <w:rsid w:val="00472F49"/>
    <w:rsid w:val="004772A0"/>
    <w:rsid w:val="0047756A"/>
    <w:rsid w:val="00477A82"/>
    <w:rsid w:val="004842BE"/>
    <w:rsid w:val="00490340"/>
    <w:rsid w:val="00496E14"/>
    <w:rsid w:val="004A5176"/>
    <w:rsid w:val="004A5386"/>
    <w:rsid w:val="004A62DD"/>
    <w:rsid w:val="004B0975"/>
    <w:rsid w:val="004B2281"/>
    <w:rsid w:val="004B4031"/>
    <w:rsid w:val="004B4A54"/>
    <w:rsid w:val="004D02B3"/>
    <w:rsid w:val="004D3FA5"/>
    <w:rsid w:val="004D7D04"/>
    <w:rsid w:val="004E2124"/>
    <w:rsid w:val="004E4CF1"/>
    <w:rsid w:val="004F1798"/>
    <w:rsid w:val="004F28DA"/>
    <w:rsid w:val="004F3710"/>
    <w:rsid w:val="004F46BB"/>
    <w:rsid w:val="004F4C7B"/>
    <w:rsid w:val="00500E28"/>
    <w:rsid w:val="00501582"/>
    <w:rsid w:val="00503AC1"/>
    <w:rsid w:val="00503E22"/>
    <w:rsid w:val="00504674"/>
    <w:rsid w:val="005161CB"/>
    <w:rsid w:val="00521087"/>
    <w:rsid w:val="00521251"/>
    <w:rsid w:val="00521C2F"/>
    <w:rsid w:val="005255EF"/>
    <w:rsid w:val="0052790B"/>
    <w:rsid w:val="00531C66"/>
    <w:rsid w:val="00533819"/>
    <w:rsid w:val="0054351F"/>
    <w:rsid w:val="0054453E"/>
    <w:rsid w:val="00544A93"/>
    <w:rsid w:val="005558E9"/>
    <w:rsid w:val="00563600"/>
    <w:rsid w:val="00571062"/>
    <w:rsid w:val="00573E00"/>
    <w:rsid w:val="00576307"/>
    <w:rsid w:val="00581709"/>
    <w:rsid w:val="00585741"/>
    <w:rsid w:val="00591435"/>
    <w:rsid w:val="005A1062"/>
    <w:rsid w:val="005A7378"/>
    <w:rsid w:val="005B21A5"/>
    <w:rsid w:val="005B3CCB"/>
    <w:rsid w:val="005C014B"/>
    <w:rsid w:val="005C421E"/>
    <w:rsid w:val="005D2620"/>
    <w:rsid w:val="005E513D"/>
    <w:rsid w:val="005F54BA"/>
    <w:rsid w:val="00600CB6"/>
    <w:rsid w:val="00601466"/>
    <w:rsid w:val="00605677"/>
    <w:rsid w:val="00611C9E"/>
    <w:rsid w:val="00612DB0"/>
    <w:rsid w:val="00633F27"/>
    <w:rsid w:val="006358F0"/>
    <w:rsid w:val="00646D6A"/>
    <w:rsid w:val="006510D1"/>
    <w:rsid w:val="006551A8"/>
    <w:rsid w:val="00660195"/>
    <w:rsid w:val="006612AA"/>
    <w:rsid w:val="00671547"/>
    <w:rsid w:val="0067515A"/>
    <w:rsid w:val="00676C78"/>
    <w:rsid w:val="00676DAB"/>
    <w:rsid w:val="0068309D"/>
    <w:rsid w:val="00684BC9"/>
    <w:rsid w:val="00685F32"/>
    <w:rsid w:val="00686163"/>
    <w:rsid w:val="00692A48"/>
    <w:rsid w:val="0069418C"/>
    <w:rsid w:val="00694266"/>
    <w:rsid w:val="006944AD"/>
    <w:rsid w:val="006A132C"/>
    <w:rsid w:val="006A704B"/>
    <w:rsid w:val="006B324E"/>
    <w:rsid w:val="006C3529"/>
    <w:rsid w:val="006C45F7"/>
    <w:rsid w:val="006D1F5B"/>
    <w:rsid w:val="006D71BA"/>
    <w:rsid w:val="006E193A"/>
    <w:rsid w:val="006E40F2"/>
    <w:rsid w:val="006E7D01"/>
    <w:rsid w:val="006E7E84"/>
    <w:rsid w:val="007007A6"/>
    <w:rsid w:val="007059D7"/>
    <w:rsid w:val="00707D1F"/>
    <w:rsid w:val="007153B4"/>
    <w:rsid w:val="00716BB3"/>
    <w:rsid w:val="00720755"/>
    <w:rsid w:val="00721B38"/>
    <w:rsid w:val="007234EB"/>
    <w:rsid w:val="0072617F"/>
    <w:rsid w:val="0073147D"/>
    <w:rsid w:val="00731B68"/>
    <w:rsid w:val="00734CA6"/>
    <w:rsid w:val="00735C62"/>
    <w:rsid w:val="00736F33"/>
    <w:rsid w:val="0074022E"/>
    <w:rsid w:val="0074645A"/>
    <w:rsid w:val="00751551"/>
    <w:rsid w:val="00752DA3"/>
    <w:rsid w:val="00756166"/>
    <w:rsid w:val="007603A2"/>
    <w:rsid w:val="00761190"/>
    <w:rsid w:val="00766279"/>
    <w:rsid w:val="00771C7A"/>
    <w:rsid w:val="00775B29"/>
    <w:rsid w:val="0078054C"/>
    <w:rsid w:val="00781660"/>
    <w:rsid w:val="00784F42"/>
    <w:rsid w:val="00790EFF"/>
    <w:rsid w:val="00792158"/>
    <w:rsid w:val="007967E5"/>
    <w:rsid w:val="007A423D"/>
    <w:rsid w:val="007B45BB"/>
    <w:rsid w:val="007C3051"/>
    <w:rsid w:val="007C56F4"/>
    <w:rsid w:val="007C6D09"/>
    <w:rsid w:val="007D611B"/>
    <w:rsid w:val="007E0CB2"/>
    <w:rsid w:val="007E206E"/>
    <w:rsid w:val="007E4CCD"/>
    <w:rsid w:val="007F28E8"/>
    <w:rsid w:val="008017D4"/>
    <w:rsid w:val="00820885"/>
    <w:rsid w:val="00821791"/>
    <w:rsid w:val="0082330D"/>
    <w:rsid w:val="008245F6"/>
    <w:rsid w:val="0083564C"/>
    <w:rsid w:val="00861AD4"/>
    <w:rsid w:val="00865046"/>
    <w:rsid w:val="008658AA"/>
    <w:rsid w:val="00867CAD"/>
    <w:rsid w:val="00867D3C"/>
    <w:rsid w:val="008757A2"/>
    <w:rsid w:val="008834CD"/>
    <w:rsid w:val="00883A8C"/>
    <w:rsid w:val="0088643C"/>
    <w:rsid w:val="0089778F"/>
    <w:rsid w:val="008A0F75"/>
    <w:rsid w:val="008A2140"/>
    <w:rsid w:val="008B2F0C"/>
    <w:rsid w:val="008B422A"/>
    <w:rsid w:val="008C3816"/>
    <w:rsid w:val="008D32A4"/>
    <w:rsid w:val="008D4A7F"/>
    <w:rsid w:val="008D4C4D"/>
    <w:rsid w:val="008E3C48"/>
    <w:rsid w:val="008E5377"/>
    <w:rsid w:val="008F19BE"/>
    <w:rsid w:val="008F218C"/>
    <w:rsid w:val="008F3241"/>
    <w:rsid w:val="008F3736"/>
    <w:rsid w:val="009023B3"/>
    <w:rsid w:val="0090389A"/>
    <w:rsid w:val="00903D0C"/>
    <w:rsid w:val="00911017"/>
    <w:rsid w:val="009148E3"/>
    <w:rsid w:val="00924E4B"/>
    <w:rsid w:val="00933647"/>
    <w:rsid w:val="00933A10"/>
    <w:rsid w:val="009343DC"/>
    <w:rsid w:val="00934746"/>
    <w:rsid w:val="00940179"/>
    <w:rsid w:val="00951C12"/>
    <w:rsid w:val="00951C8E"/>
    <w:rsid w:val="0095204E"/>
    <w:rsid w:val="00961927"/>
    <w:rsid w:val="00967478"/>
    <w:rsid w:val="00980641"/>
    <w:rsid w:val="00985A6C"/>
    <w:rsid w:val="009869A7"/>
    <w:rsid w:val="00991A8A"/>
    <w:rsid w:val="00992119"/>
    <w:rsid w:val="009945AA"/>
    <w:rsid w:val="0099552A"/>
    <w:rsid w:val="009A307C"/>
    <w:rsid w:val="009A4406"/>
    <w:rsid w:val="009A5CAA"/>
    <w:rsid w:val="009A68DC"/>
    <w:rsid w:val="009B01AB"/>
    <w:rsid w:val="009C5ACD"/>
    <w:rsid w:val="009C6308"/>
    <w:rsid w:val="009D154E"/>
    <w:rsid w:val="009D1D5A"/>
    <w:rsid w:val="009D2B34"/>
    <w:rsid w:val="009E542B"/>
    <w:rsid w:val="009F2F1F"/>
    <w:rsid w:val="00A02FCD"/>
    <w:rsid w:val="00A06F7A"/>
    <w:rsid w:val="00A22169"/>
    <w:rsid w:val="00A22220"/>
    <w:rsid w:val="00A234F3"/>
    <w:rsid w:val="00A239ED"/>
    <w:rsid w:val="00A3280B"/>
    <w:rsid w:val="00A3373D"/>
    <w:rsid w:val="00A35095"/>
    <w:rsid w:val="00A42D1F"/>
    <w:rsid w:val="00A42D2B"/>
    <w:rsid w:val="00A474AF"/>
    <w:rsid w:val="00A47D24"/>
    <w:rsid w:val="00A560F1"/>
    <w:rsid w:val="00A601D5"/>
    <w:rsid w:val="00A61E73"/>
    <w:rsid w:val="00A704A2"/>
    <w:rsid w:val="00A853A0"/>
    <w:rsid w:val="00A93205"/>
    <w:rsid w:val="00A957AF"/>
    <w:rsid w:val="00AA102A"/>
    <w:rsid w:val="00AA2801"/>
    <w:rsid w:val="00AA5052"/>
    <w:rsid w:val="00AA59A7"/>
    <w:rsid w:val="00AB4472"/>
    <w:rsid w:val="00AB656B"/>
    <w:rsid w:val="00AB7111"/>
    <w:rsid w:val="00AC1584"/>
    <w:rsid w:val="00AC7CF3"/>
    <w:rsid w:val="00AD0991"/>
    <w:rsid w:val="00AD3E05"/>
    <w:rsid w:val="00AD54D1"/>
    <w:rsid w:val="00AD68C4"/>
    <w:rsid w:val="00AD7CFC"/>
    <w:rsid w:val="00AF0758"/>
    <w:rsid w:val="00AF59E1"/>
    <w:rsid w:val="00B004C1"/>
    <w:rsid w:val="00B018B9"/>
    <w:rsid w:val="00B077AE"/>
    <w:rsid w:val="00B22FEF"/>
    <w:rsid w:val="00B23496"/>
    <w:rsid w:val="00B34183"/>
    <w:rsid w:val="00B43A41"/>
    <w:rsid w:val="00B43C6B"/>
    <w:rsid w:val="00B46ED9"/>
    <w:rsid w:val="00B56580"/>
    <w:rsid w:val="00B616FE"/>
    <w:rsid w:val="00B83F42"/>
    <w:rsid w:val="00B8601E"/>
    <w:rsid w:val="00B8683D"/>
    <w:rsid w:val="00B905BB"/>
    <w:rsid w:val="00B94F23"/>
    <w:rsid w:val="00B9553A"/>
    <w:rsid w:val="00BA41EE"/>
    <w:rsid w:val="00BA501C"/>
    <w:rsid w:val="00BA72C6"/>
    <w:rsid w:val="00BC1DCB"/>
    <w:rsid w:val="00BC3572"/>
    <w:rsid w:val="00BC3D1F"/>
    <w:rsid w:val="00BC5C53"/>
    <w:rsid w:val="00BD6056"/>
    <w:rsid w:val="00BE078E"/>
    <w:rsid w:val="00BF1717"/>
    <w:rsid w:val="00BF4234"/>
    <w:rsid w:val="00BF6675"/>
    <w:rsid w:val="00C00FD4"/>
    <w:rsid w:val="00C014A3"/>
    <w:rsid w:val="00C029B8"/>
    <w:rsid w:val="00C0630C"/>
    <w:rsid w:val="00C10CE1"/>
    <w:rsid w:val="00C10D15"/>
    <w:rsid w:val="00C23E09"/>
    <w:rsid w:val="00C4065A"/>
    <w:rsid w:val="00C474D5"/>
    <w:rsid w:val="00C50355"/>
    <w:rsid w:val="00C5320A"/>
    <w:rsid w:val="00C54D46"/>
    <w:rsid w:val="00C72622"/>
    <w:rsid w:val="00C742B8"/>
    <w:rsid w:val="00C80F8B"/>
    <w:rsid w:val="00C829F9"/>
    <w:rsid w:val="00C831F6"/>
    <w:rsid w:val="00C83DA3"/>
    <w:rsid w:val="00C83E1F"/>
    <w:rsid w:val="00C8699E"/>
    <w:rsid w:val="00C87FDC"/>
    <w:rsid w:val="00C9687A"/>
    <w:rsid w:val="00CA1544"/>
    <w:rsid w:val="00CA1671"/>
    <w:rsid w:val="00CA3CBF"/>
    <w:rsid w:val="00CA5BAF"/>
    <w:rsid w:val="00CA633F"/>
    <w:rsid w:val="00CA7864"/>
    <w:rsid w:val="00CB2C4E"/>
    <w:rsid w:val="00CB4870"/>
    <w:rsid w:val="00CB6B54"/>
    <w:rsid w:val="00CC44F9"/>
    <w:rsid w:val="00CD1AC5"/>
    <w:rsid w:val="00CD26AA"/>
    <w:rsid w:val="00CD3179"/>
    <w:rsid w:val="00CD4B14"/>
    <w:rsid w:val="00CD6584"/>
    <w:rsid w:val="00CD777D"/>
    <w:rsid w:val="00CD7CFC"/>
    <w:rsid w:val="00CE3A21"/>
    <w:rsid w:val="00CE5A24"/>
    <w:rsid w:val="00CF221B"/>
    <w:rsid w:val="00CF24E5"/>
    <w:rsid w:val="00CF2C37"/>
    <w:rsid w:val="00CF3705"/>
    <w:rsid w:val="00CF4582"/>
    <w:rsid w:val="00D032F7"/>
    <w:rsid w:val="00D05168"/>
    <w:rsid w:val="00D10AC0"/>
    <w:rsid w:val="00D10D74"/>
    <w:rsid w:val="00D1256E"/>
    <w:rsid w:val="00D144DA"/>
    <w:rsid w:val="00D1657B"/>
    <w:rsid w:val="00D222F0"/>
    <w:rsid w:val="00D227F0"/>
    <w:rsid w:val="00D24CBA"/>
    <w:rsid w:val="00D34658"/>
    <w:rsid w:val="00D47839"/>
    <w:rsid w:val="00D508F6"/>
    <w:rsid w:val="00D50F86"/>
    <w:rsid w:val="00D52B89"/>
    <w:rsid w:val="00D55DF3"/>
    <w:rsid w:val="00D566DA"/>
    <w:rsid w:val="00D56733"/>
    <w:rsid w:val="00D61650"/>
    <w:rsid w:val="00D75F64"/>
    <w:rsid w:val="00D84FA9"/>
    <w:rsid w:val="00D85134"/>
    <w:rsid w:val="00D86908"/>
    <w:rsid w:val="00D8727B"/>
    <w:rsid w:val="00D87A04"/>
    <w:rsid w:val="00D916D0"/>
    <w:rsid w:val="00D9238C"/>
    <w:rsid w:val="00DA4E6D"/>
    <w:rsid w:val="00DA7409"/>
    <w:rsid w:val="00DB0D42"/>
    <w:rsid w:val="00DB2C19"/>
    <w:rsid w:val="00DB5BB1"/>
    <w:rsid w:val="00DB77DF"/>
    <w:rsid w:val="00DC029E"/>
    <w:rsid w:val="00DC11BF"/>
    <w:rsid w:val="00DC1940"/>
    <w:rsid w:val="00DC3212"/>
    <w:rsid w:val="00DC3715"/>
    <w:rsid w:val="00DC4881"/>
    <w:rsid w:val="00DC494F"/>
    <w:rsid w:val="00DD5A16"/>
    <w:rsid w:val="00DD5B80"/>
    <w:rsid w:val="00DE11E0"/>
    <w:rsid w:val="00DE2447"/>
    <w:rsid w:val="00DE4FD2"/>
    <w:rsid w:val="00DE59FF"/>
    <w:rsid w:val="00DF04CB"/>
    <w:rsid w:val="00DF0F1E"/>
    <w:rsid w:val="00DF12FD"/>
    <w:rsid w:val="00DF24D8"/>
    <w:rsid w:val="00DF3208"/>
    <w:rsid w:val="00DF6EC9"/>
    <w:rsid w:val="00E017C1"/>
    <w:rsid w:val="00E03121"/>
    <w:rsid w:val="00E03374"/>
    <w:rsid w:val="00E144BD"/>
    <w:rsid w:val="00E15916"/>
    <w:rsid w:val="00E16316"/>
    <w:rsid w:val="00E2234A"/>
    <w:rsid w:val="00E22708"/>
    <w:rsid w:val="00E24FA4"/>
    <w:rsid w:val="00E33A77"/>
    <w:rsid w:val="00E34BB0"/>
    <w:rsid w:val="00E34F91"/>
    <w:rsid w:val="00E35477"/>
    <w:rsid w:val="00E363E2"/>
    <w:rsid w:val="00E37C9B"/>
    <w:rsid w:val="00E41002"/>
    <w:rsid w:val="00E432FA"/>
    <w:rsid w:val="00E437D1"/>
    <w:rsid w:val="00E45645"/>
    <w:rsid w:val="00E5044F"/>
    <w:rsid w:val="00E52071"/>
    <w:rsid w:val="00E5773E"/>
    <w:rsid w:val="00E57F3D"/>
    <w:rsid w:val="00E6618F"/>
    <w:rsid w:val="00E70F9F"/>
    <w:rsid w:val="00E725E1"/>
    <w:rsid w:val="00E7354A"/>
    <w:rsid w:val="00E75565"/>
    <w:rsid w:val="00E80B02"/>
    <w:rsid w:val="00E8315A"/>
    <w:rsid w:val="00E9074A"/>
    <w:rsid w:val="00EA50CE"/>
    <w:rsid w:val="00EB0B99"/>
    <w:rsid w:val="00EC0432"/>
    <w:rsid w:val="00EC5073"/>
    <w:rsid w:val="00EC775D"/>
    <w:rsid w:val="00ED1679"/>
    <w:rsid w:val="00ED1D4D"/>
    <w:rsid w:val="00ED2835"/>
    <w:rsid w:val="00ED3AC5"/>
    <w:rsid w:val="00ED6F6C"/>
    <w:rsid w:val="00EE02F2"/>
    <w:rsid w:val="00EE0894"/>
    <w:rsid w:val="00EE3818"/>
    <w:rsid w:val="00EE3FF4"/>
    <w:rsid w:val="00EF1C08"/>
    <w:rsid w:val="00EF1E99"/>
    <w:rsid w:val="00EF2FE1"/>
    <w:rsid w:val="00EF58FD"/>
    <w:rsid w:val="00EF6CA7"/>
    <w:rsid w:val="00F0605F"/>
    <w:rsid w:val="00F070A2"/>
    <w:rsid w:val="00F140DD"/>
    <w:rsid w:val="00F15918"/>
    <w:rsid w:val="00F2634F"/>
    <w:rsid w:val="00F27CA2"/>
    <w:rsid w:val="00F4404D"/>
    <w:rsid w:val="00F449A9"/>
    <w:rsid w:val="00F4504A"/>
    <w:rsid w:val="00F46748"/>
    <w:rsid w:val="00F57DFE"/>
    <w:rsid w:val="00F62325"/>
    <w:rsid w:val="00F65503"/>
    <w:rsid w:val="00F7284A"/>
    <w:rsid w:val="00F9084A"/>
    <w:rsid w:val="00F92281"/>
    <w:rsid w:val="00FA27B8"/>
    <w:rsid w:val="00FC151E"/>
    <w:rsid w:val="00FC5F32"/>
    <w:rsid w:val="00FC7FD3"/>
    <w:rsid w:val="00FF265B"/>
    <w:rsid w:val="00FF2E2A"/>
    <w:rsid w:val="00FF6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15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D1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59C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1D15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1D159C"/>
    <w:pPr>
      <w:widowControl w:val="0"/>
      <w:snapToGrid w:val="0"/>
      <w:ind w:right="-6601"/>
      <w:jc w:val="center"/>
    </w:pPr>
    <w:rPr>
      <w:i/>
      <w:sz w:val="40"/>
      <w:szCs w:val="20"/>
    </w:rPr>
  </w:style>
  <w:style w:type="paragraph" w:customStyle="1" w:styleId="FR1">
    <w:name w:val="FR1"/>
    <w:uiPriority w:val="99"/>
    <w:rsid w:val="001D159C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1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59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rsid w:val="005A1062"/>
  </w:style>
  <w:style w:type="paragraph" w:customStyle="1" w:styleId="ConsPlusCell">
    <w:name w:val="ConsPlusCell"/>
    <w:rsid w:val="005A10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semiHidden/>
    <w:rsid w:val="005A10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5A10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5A1062"/>
    <w:pPr>
      <w:ind w:left="360"/>
    </w:pPr>
    <w:rPr>
      <w:rFonts w:ascii="Arial" w:hAnsi="Arial" w:cs="Arial"/>
      <w:sz w:val="20"/>
    </w:rPr>
  </w:style>
  <w:style w:type="character" w:customStyle="1" w:styleId="30">
    <w:name w:val="Основной текст с отступом 3 Знак"/>
    <w:basedOn w:val="a0"/>
    <w:link w:val="3"/>
    <w:semiHidden/>
    <w:rsid w:val="005A1062"/>
    <w:rPr>
      <w:rFonts w:ascii="Arial" w:eastAsia="Times New Roman" w:hAnsi="Arial" w:cs="Arial"/>
      <w:sz w:val="20"/>
      <w:szCs w:val="24"/>
      <w:lang w:eastAsia="ru-RU"/>
    </w:rPr>
  </w:style>
  <w:style w:type="paragraph" w:styleId="a8">
    <w:name w:val="Title"/>
    <w:basedOn w:val="a"/>
    <w:link w:val="a9"/>
    <w:qFormat/>
    <w:rsid w:val="005A1062"/>
    <w:pPr>
      <w:jc w:val="center"/>
      <w:outlineLvl w:val="0"/>
    </w:pPr>
    <w:rPr>
      <w:rFonts w:ascii="Arial" w:hAnsi="Arial"/>
      <w:b/>
      <w:bCs/>
      <w:sz w:val="20"/>
    </w:rPr>
  </w:style>
  <w:style w:type="character" w:customStyle="1" w:styleId="a9">
    <w:name w:val="Название Знак"/>
    <w:basedOn w:val="a0"/>
    <w:link w:val="a8"/>
    <w:rsid w:val="005A1062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styleId="aa">
    <w:name w:val="Hyperlink"/>
    <w:uiPriority w:val="99"/>
    <w:rsid w:val="005A1062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692A48"/>
    <w:rPr>
      <w:color w:val="800080"/>
      <w:u w:val="single"/>
    </w:rPr>
  </w:style>
  <w:style w:type="paragraph" w:customStyle="1" w:styleId="xl66">
    <w:name w:val="xl66"/>
    <w:basedOn w:val="a"/>
    <w:rsid w:val="00692A48"/>
    <w:pPr>
      <w:shd w:val="clear" w:color="CCFFFF" w:fill="CCFFCC"/>
      <w:spacing w:before="100" w:beforeAutospacing="1" w:after="100" w:afterAutospacing="1"/>
    </w:pPr>
  </w:style>
  <w:style w:type="paragraph" w:customStyle="1" w:styleId="xl67">
    <w:name w:val="xl67"/>
    <w:basedOn w:val="a"/>
    <w:rsid w:val="00692A48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692A48"/>
    <w:pPr>
      <w:shd w:val="clear" w:color="FFFFCC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692A48"/>
    <w:pPr>
      <w:shd w:val="clear" w:color="FFFFCC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692A48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692A48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692A48"/>
    <w:pPr>
      <w:shd w:val="clear" w:color="FFFFCC" w:fill="FFFFFF"/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692A48"/>
    <w:pP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4">
    <w:name w:val="xl74"/>
    <w:basedOn w:val="a"/>
    <w:rsid w:val="00692A48"/>
    <w:pPr>
      <w:shd w:val="clear" w:color="FFFFCC" w:fill="FFFFFF"/>
      <w:spacing w:before="100" w:beforeAutospacing="1" w:after="100" w:afterAutospacing="1"/>
    </w:pPr>
  </w:style>
  <w:style w:type="paragraph" w:customStyle="1" w:styleId="xl75">
    <w:name w:val="xl75"/>
    <w:basedOn w:val="a"/>
    <w:rsid w:val="00692A48"/>
    <w:pPr>
      <w:shd w:val="clear" w:color="FFFFCC" w:fill="FFFFFF"/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xl76">
    <w:name w:val="xl76"/>
    <w:basedOn w:val="a"/>
    <w:rsid w:val="00692A48"/>
    <w:pP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i/>
      <w:iCs/>
      <w:u w:val="single"/>
    </w:rPr>
  </w:style>
  <w:style w:type="paragraph" w:customStyle="1" w:styleId="xl77">
    <w:name w:val="xl77"/>
    <w:basedOn w:val="a"/>
    <w:rsid w:val="00692A48"/>
    <w:pPr>
      <w:shd w:val="clear" w:color="FFFFCC" w:fill="FFFFFF"/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692A48"/>
    <w:pPr>
      <w:shd w:val="clear" w:color="FFFFCC" w:fill="FFFFFF"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9">
    <w:name w:val="xl79"/>
    <w:basedOn w:val="a"/>
    <w:rsid w:val="00692A48"/>
    <w:pPr>
      <w:shd w:val="clear" w:color="FFFFCC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0">
    <w:name w:val="xl80"/>
    <w:basedOn w:val="a"/>
    <w:rsid w:val="00692A48"/>
    <w:pPr>
      <w:shd w:val="clear" w:color="FFFFCC" w:fill="FFFFFF"/>
      <w:spacing w:before="100" w:beforeAutospacing="1" w:after="100" w:afterAutospacing="1"/>
      <w:jc w:val="both"/>
      <w:textAlignment w:val="top"/>
    </w:pPr>
    <w:rPr>
      <w:i/>
      <w:iCs/>
    </w:rPr>
  </w:style>
  <w:style w:type="paragraph" w:customStyle="1" w:styleId="xl81">
    <w:name w:val="xl81"/>
    <w:basedOn w:val="a"/>
    <w:rsid w:val="00692A48"/>
    <w:pPr>
      <w:shd w:val="clear" w:color="FFFFCC" w:fill="FFFFFF"/>
      <w:spacing w:before="100" w:beforeAutospacing="1" w:after="100" w:afterAutospacing="1"/>
    </w:pPr>
    <w:rPr>
      <w:i/>
      <w:iCs/>
    </w:rPr>
  </w:style>
  <w:style w:type="paragraph" w:customStyle="1" w:styleId="xl82">
    <w:name w:val="xl82"/>
    <w:basedOn w:val="a"/>
    <w:rsid w:val="00692A48"/>
    <w:pPr>
      <w:shd w:val="clear" w:color="FFFFCC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692A48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4">
    <w:name w:val="xl84"/>
    <w:basedOn w:val="a"/>
    <w:rsid w:val="00692A48"/>
    <w:pP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8">
    <w:name w:val="xl8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89">
    <w:name w:val="xl8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07">
    <w:name w:val="xl10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9">
    <w:name w:val="xl10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14">
    <w:name w:val="xl11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5">
    <w:name w:val="xl11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6">
    <w:name w:val="xl11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19">
    <w:name w:val="xl11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0">
    <w:name w:val="xl12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22">
    <w:name w:val="xl12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20"/>
      <w:szCs w:val="20"/>
    </w:rPr>
  </w:style>
  <w:style w:type="paragraph" w:customStyle="1" w:styleId="xl123">
    <w:name w:val="xl12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5">
    <w:name w:val="xl12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1">
    <w:name w:val="xl13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36">
    <w:name w:val="xl13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39">
    <w:name w:val="xl13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40">
    <w:name w:val="xl14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1">
    <w:name w:val="xl14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47">
    <w:name w:val="xl14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3">
    <w:name w:val="xl15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4">
    <w:name w:val="xl15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5">
    <w:name w:val="xl15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7">
    <w:name w:val="xl15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58">
    <w:name w:val="xl15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61">
    <w:name w:val="xl16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163">
    <w:name w:val="xl16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5">
    <w:name w:val="xl16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6">
    <w:name w:val="xl16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8">
    <w:name w:val="xl16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73">
    <w:name w:val="xl17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692A4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8">
    <w:name w:val="xl178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80">
    <w:name w:val="xl180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1">
    <w:name w:val="xl181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color w:val="FF0000"/>
    </w:rPr>
  </w:style>
  <w:style w:type="paragraph" w:customStyle="1" w:styleId="xl182">
    <w:name w:val="xl182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83">
    <w:name w:val="xl183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4">
    <w:name w:val="xl184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5">
    <w:name w:val="xl185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7">
    <w:name w:val="xl187"/>
    <w:basedOn w:val="a"/>
    <w:rsid w:val="00692A4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"/>
    <w:rsid w:val="00692A48"/>
    <w:pPr>
      <w:shd w:val="clear" w:color="FFFFCC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9">
    <w:name w:val="xl189"/>
    <w:basedOn w:val="a"/>
    <w:rsid w:val="00692A48"/>
    <w:pPr>
      <w:shd w:val="clear" w:color="FFFFCC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90">
    <w:name w:val="xl190"/>
    <w:basedOn w:val="a"/>
    <w:rsid w:val="00692A48"/>
    <w:pPr>
      <w:shd w:val="clear" w:color="FFFFCC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91">
    <w:name w:val="xl191"/>
    <w:basedOn w:val="a"/>
    <w:rsid w:val="00692A48"/>
    <w:pPr>
      <w:shd w:val="clear" w:color="FFFFCC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2">
    <w:name w:val="xl192"/>
    <w:basedOn w:val="a"/>
    <w:rsid w:val="00692A48"/>
    <w:pP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93">
    <w:name w:val="xl193"/>
    <w:basedOn w:val="a"/>
    <w:rsid w:val="00692A48"/>
    <w:pPr>
      <w:shd w:val="clear" w:color="FFFFCC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94">
    <w:name w:val="xl194"/>
    <w:basedOn w:val="a"/>
    <w:rsid w:val="00692A48"/>
    <w:pP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u w:val="single"/>
    </w:rPr>
  </w:style>
  <w:style w:type="paragraph" w:customStyle="1" w:styleId="xl195">
    <w:name w:val="xl195"/>
    <w:basedOn w:val="a"/>
    <w:rsid w:val="00692A48"/>
    <w:pPr>
      <w:shd w:val="clear" w:color="FFFFCC" w:fill="FFFFFF"/>
      <w:spacing w:before="100" w:beforeAutospacing="1" w:after="100" w:afterAutospacing="1"/>
      <w:jc w:val="center"/>
    </w:pPr>
    <w:rPr>
      <w:i/>
      <w:iCs/>
    </w:rPr>
  </w:style>
  <w:style w:type="paragraph" w:styleId="ac">
    <w:name w:val="header"/>
    <w:basedOn w:val="a"/>
    <w:link w:val="ad"/>
    <w:uiPriority w:val="99"/>
    <w:unhideWhenUsed/>
    <w:rsid w:val="00157B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57BC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934746"/>
  </w:style>
  <w:style w:type="paragraph" w:customStyle="1" w:styleId="xl196">
    <w:name w:val="xl196"/>
    <w:basedOn w:val="a"/>
    <w:rsid w:val="00934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97">
    <w:name w:val="xl197"/>
    <w:basedOn w:val="a"/>
    <w:rsid w:val="00934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34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9">
    <w:name w:val="xl199"/>
    <w:basedOn w:val="a"/>
    <w:rsid w:val="00934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"/>
    <w:rsid w:val="00934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1">
    <w:name w:val="xl201"/>
    <w:basedOn w:val="a"/>
    <w:rsid w:val="00934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9347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934746"/>
    <w:pPr>
      <w:shd w:val="clear" w:color="FFFFCC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4">
    <w:name w:val="xl204"/>
    <w:basedOn w:val="a"/>
    <w:rsid w:val="00934746"/>
    <w:pP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05">
    <w:name w:val="xl205"/>
    <w:basedOn w:val="a"/>
    <w:rsid w:val="00934746"/>
    <w:pPr>
      <w:shd w:val="clear" w:color="FFFFCC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206">
    <w:name w:val="xl206"/>
    <w:basedOn w:val="a"/>
    <w:rsid w:val="00934746"/>
    <w:pPr>
      <w:shd w:val="clear" w:color="FFFFCC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u w:val="single"/>
    </w:rPr>
  </w:style>
  <w:style w:type="paragraph" w:customStyle="1" w:styleId="xl207">
    <w:name w:val="xl207"/>
    <w:basedOn w:val="a"/>
    <w:rsid w:val="00934746"/>
    <w:pPr>
      <w:shd w:val="clear" w:color="FFFFCC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208">
    <w:name w:val="xl208"/>
    <w:basedOn w:val="a"/>
    <w:rsid w:val="00934746"/>
    <w:pPr>
      <w:shd w:val="clear" w:color="FFFFCC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209">
    <w:name w:val="xl209"/>
    <w:basedOn w:val="a"/>
    <w:rsid w:val="00934746"/>
    <w:pPr>
      <w:shd w:val="clear" w:color="FFFFCC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934746"/>
    <w:pPr>
      <w:shd w:val="clear" w:color="FFFFCC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numbering" w:customStyle="1" w:styleId="31">
    <w:name w:val="Нет списка3"/>
    <w:next w:val="a2"/>
    <w:uiPriority w:val="99"/>
    <w:semiHidden/>
    <w:unhideWhenUsed/>
    <w:rsid w:val="00F46748"/>
  </w:style>
  <w:style w:type="numbering" w:customStyle="1" w:styleId="4">
    <w:name w:val="Нет списка4"/>
    <w:next w:val="a2"/>
    <w:uiPriority w:val="99"/>
    <w:semiHidden/>
    <w:unhideWhenUsed/>
    <w:rsid w:val="00DB5BB1"/>
  </w:style>
  <w:style w:type="numbering" w:customStyle="1" w:styleId="5">
    <w:name w:val="Нет списка5"/>
    <w:next w:val="a2"/>
    <w:uiPriority w:val="99"/>
    <w:semiHidden/>
    <w:unhideWhenUsed/>
    <w:rsid w:val="00DC11BF"/>
  </w:style>
  <w:style w:type="paragraph" w:styleId="ae">
    <w:name w:val="Normal (Web)"/>
    <w:basedOn w:val="a"/>
    <w:uiPriority w:val="99"/>
    <w:unhideWhenUsed/>
    <w:rsid w:val="00611C9E"/>
    <w:pPr>
      <w:spacing w:before="100" w:beforeAutospacing="1" w:after="100" w:afterAutospacing="1"/>
    </w:pPr>
  </w:style>
  <w:style w:type="paragraph" w:customStyle="1" w:styleId="xl64">
    <w:name w:val="xl64"/>
    <w:basedOn w:val="a"/>
    <w:rsid w:val="00CD777D"/>
    <w:pPr>
      <w:shd w:val="clear" w:color="CCFFFF" w:fill="CCFFCC"/>
      <w:spacing w:before="100" w:beforeAutospacing="1" w:after="100" w:afterAutospacing="1"/>
    </w:pPr>
  </w:style>
  <w:style w:type="paragraph" w:customStyle="1" w:styleId="xl65">
    <w:name w:val="xl65"/>
    <w:basedOn w:val="a"/>
    <w:rsid w:val="00CD777D"/>
    <w:pPr>
      <w:spacing w:before="100" w:beforeAutospacing="1" w:after="100" w:afterAutospacing="1"/>
      <w:jc w:val="center"/>
      <w:textAlignment w:val="center"/>
    </w:pPr>
  </w:style>
  <w:style w:type="paragraph" w:styleId="af">
    <w:name w:val="List Paragraph"/>
    <w:basedOn w:val="a"/>
    <w:uiPriority w:val="34"/>
    <w:qFormat/>
    <w:rsid w:val="00951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3F6D21813D33E9ED9162F1DEF8FC9591E636531838CB142FAD23CE76ZDY6G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3F6D21813D33E9ED9162F1DEF8FC9591E63E52113DCB142FAD23CE76D6861965BD967AE2836001ZEYB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13F6D21813D33E9ED917CFCC894A69B96E96056153AC44A71F2789321DF8C4EZ2Y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3F6D21813D33E9ED917CFCC894A69B96E96056153AC44A71F2789321DF8C4EZ2Y2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C61BA-BF07-4C3C-8265-E475F0E0E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11698</Words>
  <Characters>66680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Администратор безопасности</cp:lastModifiedBy>
  <cp:revision>8</cp:revision>
  <cp:lastPrinted>2022-06-22T15:13:00Z</cp:lastPrinted>
  <dcterms:created xsi:type="dcterms:W3CDTF">2023-05-26T13:31:00Z</dcterms:created>
  <dcterms:modified xsi:type="dcterms:W3CDTF">2023-09-21T12:10:00Z</dcterms:modified>
</cp:coreProperties>
</file>